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inorEastAsia" w:cstheme="minorBidi"/>
          <w:b w:val="0"/>
          <w:color w:val="auto"/>
          <w:sz w:val="20"/>
          <w:szCs w:val="21"/>
        </w:rPr>
        <w:id w:val="-2061236695"/>
        <w:docPartObj>
          <w:docPartGallery w:val="Cover Pages"/>
          <w:docPartUnique/>
        </w:docPartObj>
      </w:sdtPr>
      <w:sdtEndPr/>
      <w:sdtContent>
        <w:p w14:paraId="0D838AF4" w14:textId="3441890F" w:rsidR="00055BC9" w:rsidRDefault="00FA5A0F"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5133CB1B">
                    <wp:simplePos x="0" y="0"/>
                    <wp:positionH relativeFrom="margin">
                      <wp:posOffset>5177155</wp:posOffset>
                    </wp:positionH>
                    <wp:positionV relativeFrom="topMargin">
                      <wp:align>bottom</wp:align>
                    </wp:positionV>
                    <wp:extent cx="1254125" cy="646430"/>
                    <wp:effectExtent l="0" t="0" r="3175"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25412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1730D9" w14:textId="77777777" w:rsidR="00FA5A0F" w:rsidRDefault="00FA5A0F" w:rsidP="00FA5A0F">
                                <w:pPr>
                                  <w:pStyle w:val="Sansinterligne"/>
                                  <w:jc w:val="center"/>
                                  <w:rPr>
                                    <w:color w:val="FFFFFF" w:themeColor="background1"/>
                                    <w:sz w:val="24"/>
                                    <w:szCs w:val="24"/>
                                  </w:rPr>
                                </w:pPr>
                                <w:r>
                                  <w:rPr>
                                    <w:color w:val="FFFFFF" w:themeColor="background1"/>
                                    <w:sz w:val="24"/>
                                    <w:szCs w:val="24"/>
                                  </w:rPr>
                                  <w:t>DAF 2025_000476</w:t>
                                </w:r>
                              </w:p>
                              <w:p w14:paraId="6FD9F0C8" w14:textId="745A590D" w:rsidR="0058259B" w:rsidRDefault="0058259B" w:rsidP="00055BC9">
                                <w:pPr>
                                  <w:pStyle w:val="Sansinterligne"/>
                                  <w:jc w:val="center"/>
                                  <w:rPr>
                                    <w:color w:val="FFFFFF" w:themeColor="background1"/>
                                    <w:sz w:val="24"/>
                                    <w:szCs w:val="24"/>
                                  </w:rPr>
                                </w:pP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407.65pt;margin-top:0;width:98.7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" fillcolor="#b01513 [3204]" stroked="f" strokeweight="1.5pt">
                    <v:stroke endcap="round"/>
                    <v:path arrowok="t"/>
                    <o:lock v:ext="edit" aspectratio="t"/>
                    <v:textbox inset="3.6pt,,3.6pt">
                      <w:txbxContent>
                        <w:p w14:paraId="491730D9" w14:textId="77777777" w:rsidR="00FA5A0F" w:rsidRDefault="00FA5A0F" w:rsidP="00FA5A0F">
                          <w:pPr>
                            <w:pStyle w:val="Sansinterligne"/>
                            <w:jc w:val="center"/>
                            <w:rPr>
                              <w:color w:val="FFFFFF" w:themeColor="background1"/>
                              <w:sz w:val="24"/>
                              <w:szCs w:val="24"/>
                            </w:rPr>
                          </w:pPr>
                          <w:r>
                            <w:rPr>
                              <w:color w:val="FFFFFF" w:themeColor="background1"/>
                              <w:sz w:val="24"/>
                              <w:szCs w:val="24"/>
                            </w:rPr>
                            <w:t>DAF 2025_000476</w:t>
                          </w:r>
                        </w:p>
                        <w:p w14:paraId="6FD9F0C8" w14:textId="745A590D" w:rsidR="0058259B" w:rsidRDefault="0058259B" w:rsidP="00055BC9">
                          <w:pPr>
                            <w:pStyle w:val="Sansinterligne"/>
                            <w:jc w:val="center"/>
                            <w:rPr>
                              <w:color w:val="FFFFFF" w:themeColor="background1"/>
                              <w:sz w:val="24"/>
                              <w:szCs w:val="24"/>
                            </w:rPr>
                          </w:pP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7777777" w:rsidR="0058259B" w:rsidRPr="00116596" w:rsidRDefault="0058259B"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58259B" w:rsidRDefault="0058259B" w:rsidP="00055BC9">
                                <w:pPr>
                                  <w:jc w:val="center"/>
                                </w:pPr>
                              </w:p>
                              <w:p w14:paraId="628DBFA4" w14:textId="5F3987CE" w:rsidR="0058259B" w:rsidRPr="00055BC9" w:rsidRDefault="0058259B"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" fillcolor="#54849a [3208]" strokecolor="white [3201]" strokeweight="2.25pt">
                    <v:stroke endcap="round"/>
                    <v:textbox>
                      <w:txbxContent>
                        <w:p w14:paraId="3E2EB257" w14:textId="77777777" w:rsidR="0058259B" w:rsidRPr="00116596" w:rsidRDefault="0058259B"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58259B" w:rsidRDefault="0058259B" w:rsidP="00055BC9">
                          <w:pPr>
                            <w:jc w:val="center"/>
                          </w:pPr>
                        </w:p>
                        <w:p w14:paraId="628DBFA4" w14:textId="5F3987CE" w:rsidR="0058259B" w:rsidRPr="00055BC9" w:rsidRDefault="0058259B"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v:textbox>
                    <w10:wrap anchorx="margin" anchory="page"/>
                  </v:shape>
                </w:pict>
              </mc:Fallback>
            </mc:AlternateContent>
          </w:r>
        </w:p>
        <w:p w14:paraId="0A765B55" w14:textId="77777777" w:rsidR="00055BC9" w:rsidRDefault="00055BC9"/>
        <w:p w14:paraId="799A7131" w14:textId="77777777" w:rsidR="00055BC9" w:rsidRDefault="00055BC9"/>
        <w:p w14:paraId="34F5502D" w14:textId="77777777" w:rsidR="00055BC9" w:rsidRDefault="00055BC9"/>
        <w:p w14:paraId="42118D10" w14:textId="77777777" w:rsidR="00055BC9" w:rsidRDefault="00055BC9"/>
        <w:p w14:paraId="365D79ED" w14:textId="77777777" w:rsidR="00055BC9" w:rsidRDefault="00055BC9"/>
        <w:p w14:paraId="3B1B4E24" w14:textId="77777777" w:rsidR="00055BC9" w:rsidRDefault="00055BC9"/>
        <w:p w14:paraId="21919B23" w14:textId="6EA7BE6F"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569D5B" w14:textId="77777777" w:rsidR="0058259B" w:rsidRPr="00C87F80" w:rsidRDefault="0058259B">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58259B" w:rsidRPr="00005185" w:rsidRDefault="0058259B" w:rsidP="008B4C0A">
                                <w:pPr>
                                  <w:jc w:val="center"/>
                                  <w:rPr>
                                    <w:rFonts w:cs="Arial"/>
                                    <w:smallCaps/>
                                    <w:sz w:val="40"/>
                                    <w:szCs w:val="40"/>
                                  </w:rPr>
                                </w:pPr>
                                <w:r w:rsidRPr="00005185">
                                  <w:rPr>
                                    <w:rFonts w:cs="Arial"/>
                                    <w:smallCaps/>
                                    <w:sz w:val="40"/>
                                    <w:szCs w:val="40"/>
                                  </w:rPr>
                                  <w:t>Etat</w:t>
                                </w:r>
                              </w:p>
                              <w:p w14:paraId="7C8EDA5E" w14:textId="77777777" w:rsidR="0058259B" w:rsidRPr="00005185" w:rsidRDefault="0058259B" w:rsidP="008B4C0A">
                                <w:pPr>
                                  <w:jc w:val="center"/>
                                  <w:rPr>
                                    <w:rFonts w:cs="Arial"/>
                                    <w:smallCaps/>
                                    <w:sz w:val="40"/>
                                    <w:szCs w:val="40"/>
                                  </w:rPr>
                                </w:pPr>
                                <w:r w:rsidRPr="00005185">
                                  <w:rPr>
                                    <w:rFonts w:cs="Arial"/>
                                    <w:smallCaps/>
                                    <w:sz w:val="40"/>
                                    <w:szCs w:val="40"/>
                                  </w:rPr>
                                  <w:t>***</w:t>
                                </w:r>
                              </w:p>
                              <w:p w14:paraId="0F5C52B2" w14:textId="77777777" w:rsidR="0058259B" w:rsidRPr="00005185" w:rsidRDefault="0058259B"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7"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vLeA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" fillcolor="white [3201]" strokecolor="#b01513 [3204]" strokeweight="1.5pt">
                    <v:stroke endcap="round"/>
                    <v:textbox>
                      <w:txbxContent>
                        <w:p w14:paraId="0F569D5B" w14:textId="77777777" w:rsidR="0058259B" w:rsidRPr="00C87F80" w:rsidRDefault="0058259B">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58259B" w:rsidRPr="00005185" w:rsidRDefault="0058259B" w:rsidP="008B4C0A">
                          <w:pPr>
                            <w:jc w:val="center"/>
                            <w:rPr>
                              <w:rFonts w:cs="Arial"/>
                              <w:smallCaps/>
                              <w:sz w:val="40"/>
                              <w:szCs w:val="40"/>
                            </w:rPr>
                          </w:pPr>
                          <w:r w:rsidRPr="00005185">
                            <w:rPr>
                              <w:rFonts w:cs="Arial"/>
                              <w:smallCaps/>
                              <w:sz w:val="40"/>
                              <w:szCs w:val="40"/>
                            </w:rPr>
                            <w:t>Etat</w:t>
                          </w:r>
                        </w:p>
                        <w:p w14:paraId="7C8EDA5E" w14:textId="77777777" w:rsidR="0058259B" w:rsidRPr="00005185" w:rsidRDefault="0058259B" w:rsidP="008B4C0A">
                          <w:pPr>
                            <w:jc w:val="center"/>
                            <w:rPr>
                              <w:rFonts w:cs="Arial"/>
                              <w:smallCaps/>
                              <w:sz w:val="40"/>
                              <w:szCs w:val="40"/>
                            </w:rPr>
                          </w:pPr>
                          <w:r w:rsidRPr="00005185">
                            <w:rPr>
                              <w:rFonts w:cs="Arial"/>
                              <w:smallCaps/>
                              <w:sz w:val="40"/>
                              <w:szCs w:val="40"/>
                            </w:rPr>
                            <w:t>***</w:t>
                          </w:r>
                        </w:p>
                        <w:p w14:paraId="0F5C52B2" w14:textId="77777777" w:rsidR="0058259B" w:rsidRPr="00005185" w:rsidRDefault="0058259B"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64CD2AF8" wp14:editId="602F94BD">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5D1C252" w14:textId="77777777" w:rsidR="0058259B" w:rsidRPr="00C87F80" w:rsidRDefault="0058259B"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9D6D00" w14:textId="77777777" w:rsidR="0058259B" w:rsidRPr="00005185" w:rsidRDefault="0058259B" w:rsidP="004A6823">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Pr>
                                    <w:rFonts w:ascii="Marianne Light" w:hAnsi="Marianne Light" w:cs="Arial"/>
                                    <w:smallCaps/>
                                    <w:sz w:val="28"/>
                                    <w:szCs w:val="28"/>
                                  </w:rPr>
                                  <w:t xml:space="preserve">(SID) Sud-Est </w:t>
                                </w:r>
                              </w:p>
                              <w:p w14:paraId="4B189B3B" w14:textId="591339CE" w:rsidR="0058259B" w:rsidRPr="00005185" w:rsidRDefault="0058259B" w:rsidP="004A6823">
                                <w:pPr>
                                  <w:ind w:right="1411"/>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CD2AF8" id="_x0000_t202" coordsize="21600,21600" o:spt="202" path="m,l,21600r21600,l21600,xe">
                    <v:stroke joinstyle="miter"/>
                    <v:path gradientshapeok="t" o:connecttype="rect"/>
                  </v:shapetype>
                  <v:shape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4C7eg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" fillcolor="white [3201]" strokecolor="#b01513 [3204]" strokeweight="1.5pt">
                    <v:stroke endcap="round"/>
                    <v:textbox>
                      <w:txbxContent>
                        <w:p w14:paraId="35D1C252" w14:textId="77777777" w:rsidR="0058259B" w:rsidRPr="00C87F80" w:rsidRDefault="0058259B"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9D6D00" w14:textId="77777777" w:rsidR="0058259B" w:rsidRPr="00005185" w:rsidRDefault="0058259B" w:rsidP="004A6823">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Pr>
                              <w:rFonts w:ascii="Marianne Light" w:hAnsi="Marianne Light" w:cs="Arial"/>
                              <w:smallCaps/>
                              <w:sz w:val="28"/>
                              <w:szCs w:val="28"/>
                            </w:rPr>
                            <w:t xml:space="preserve">(SID) Sud-Est </w:t>
                          </w:r>
                        </w:p>
                        <w:p w14:paraId="4B189B3B" w14:textId="591339CE" w:rsidR="0058259B" w:rsidRPr="00005185" w:rsidRDefault="0058259B" w:rsidP="004A6823">
                          <w:pPr>
                            <w:ind w:right="1411"/>
                            <w:rPr>
                              <w:rFonts w:ascii="Marianne Light" w:hAnsi="Marianne Light" w:cs="Arial"/>
                              <w:smallCaps/>
                              <w:sz w:val="28"/>
                              <w:szCs w:val="28"/>
                            </w:rPr>
                          </w:pPr>
                        </w:p>
                      </w:txbxContent>
                    </v:textbox>
                  </v:shape>
                </w:pict>
              </mc:Fallback>
            </mc:AlternateContent>
          </w:r>
          <w:r w:rsidR="00055BC9">
            <w:t>Accord-cadre avec émission de bons de commandes, reconductible.</w:t>
          </w:r>
        </w:p>
        <w:p w14:paraId="69F9624F" w14:textId="0664AB76" w:rsidR="00055BC9" w:rsidRDefault="00055BC9"/>
        <w:p w14:paraId="1F3D4D50" w14:textId="77777777" w:rsidR="008B4C0A" w:rsidRDefault="008B4C0A"/>
        <w:p w14:paraId="0DCBBD06" w14:textId="77777777" w:rsidR="008B4C0A" w:rsidRDefault="008B4C0A"/>
        <w:p w14:paraId="5C1F432E"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0E3C7F68" wp14:editId="41F06F08">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F5DDA55" w14:textId="77777777" w:rsidR="0058259B" w:rsidRPr="00005185" w:rsidRDefault="0058259B" w:rsidP="008B4C0A">
                                <w:pPr>
                                  <w:rPr>
                                    <w:rFonts w:cs="Arial"/>
                                    <w:b/>
                                    <w:smallCaps/>
                                    <w:sz w:val="22"/>
                                    <w:szCs w:val="22"/>
                                  </w:rPr>
                                </w:pPr>
                                <w:r w:rsidRPr="00005185">
                                  <w:rPr>
                                    <w:rFonts w:cs="Arial"/>
                                    <w:b/>
                                    <w:smallCaps/>
                                    <w:sz w:val="22"/>
                                    <w:szCs w:val="22"/>
                                  </w:rPr>
                                  <w:t>Service en charge du suivi de l’exécution des prestations :</w:t>
                                </w:r>
                              </w:p>
                              <w:p w14:paraId="399693FE" w14:textId="77777777" w:rsidR="0058259B" w:rsidRDefault="0058259B" w:rsidP="004A6823">
                                <w:pPr>
                                  <w:rPr>
                                    <w:rFonts w:ascii="Marianne Light" w:hAnsi="Marianne Light" w:cs="Arial"/>
                                    <w:smallCaps/>
                                    <w:sz w:val="22"/>
                                    <w:szCs w:val="22"/>
                                  </w:rPr>
                                </w:pPr>
                                <w:r w:rsidRPr="00005185">
                                  <w:rPr>
                                    <w:rFonts w:ascii="Marianne Light" w:hAnsi="Marianne Light" w:cs="Arial"/>
                                    <w:smallCaps/>
                                    <w:sz w:val="22"/>
                                    <w:szCs w:val="22"/>
                                  </w:rPr>
                                  <w:t>Unité de Soutien de l’Infrastructure de la Défense (USID) de</w:t>
                                </w:r>
                                <w:r>
                                  <w:rPr>
                                    <w:rFonts w:ascii="Marianne Light" w:hAnsi="Marianne Light" w:cs="Arial"/>
                                    <w:smallCaps/>
                                    <w:sz w:val="22"/>
                                    <w:szCs w:val="22"/>
                                  </w:rPr>
                                  <w:t xml:space="preserve"> TOULOUSE</w:t>
                                </w:r>
                              </w:p>
                              <w:p w14:paraId="60B83A7C" w14:textId="77777777" w:rsidR="0058259B" w:rsidRPr="00005185" w:rsidRDefault="0058259B" w:rsidP="004A6823">
                                <w:pPr>
                                  <w:rPr>
                                    <w:rFonts w:ascii="Marianne Light" w:hAnsi="Marianne Light" w:cs="Arial"/>
                                    <w:i/>
                                    <w:szCs w:val="20"/>
                                  </w:rPr>
                                </w:pPr>
                                <w:r w:rsidRPr="00005185">
                                  <w:rPr>
                                    <w:rFonts w:ascii="Marianne Light" w:hAnsi="Marianne Light" w:cs="Arial"/>
                                    <w:i/>
                                    <w:szCs w:val="20"/>
                                  </w:rPr>
                                  <w:t>Représ</w:t>
                                </w:r>
                                <w:r>
                                  <w:rPr>
                                    <w:rFonts w:ascii="Marianne Light" w:hAnsi="Marianne Light" w:cs="Arial"/>
                                    <w:i/>
                                    <w:szCs w:val="20"/>
                                  </w:rPr>
                                  <w:t>enté par le chef de la section exploitation de la maintenance (SE</w:t>
                                </w:r>
                                <w:r w:rsidRPr="00005185">
                                  <w:rPr>
                                    <w:rFonts w:ascii="Marianne Light" w:hAnsi="Marianne Light" w:cs="Arial"/>
                                    <w:i/>
                                    <w:szCs w:val="20"/>
                                  </w:rPr>
                                  <w:t>M)</w:t>
                                </w:r>
                              </w:p>
                              <w:p w14:paraId="4F5A3806" w14:textId="5E2B2E28" w:rsidR="0058259B" w:rsidRPr="00005185" w:rsidRDefault="0058259B" w:rsidP="004A6823">
                                <w:pPr>
                                  <w:rPr>
                                    <w:rFonts w:ascii="Marianne Light" w:hAnsi="Marianne Light" w:cs="Arial"/>
                                    <w:i/>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C7F68"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1F5DDA55" w14:textId="77777777" w:rsidR="0058259B" w:rsidRPr="00005185" w:rsidRDefault="0058259B" w:rsidP="008B4C0A">
                          <w:pPr>
                            <w:rPr>
                              <w:rFonts w:cs="Arial"/>
                              <w:b/>
                              <w:smallCaps/>
                              <w:sz w:val="22"/>
                              <w:szCs w:val="22"/>
                            </w:rPr>
                          </w:pPr>
                          <w:r w:rsidRPr="00005185">
                            <w:rPr>
                              <w:rFonts w:cs="Arial"/>
                              <w:b/>
                              <w:smallCaps/>
                              <w:sz w:val="22"/>
                              <w:szCs w:val="22"/>
                            </w:rPr>
                            <w:t>Service en charge du suivi de l’exécution des prestations :</w:t>
                          </w:r>
                        </w:p>
                        <w:p w14:paraId="399693FE" w14:textId="77777777" w:rsidR="0058259B" w:rsidRDefault="0058259B" w:rsidP="004A6823">
                          <w:pPr>
                            <w:rPr>
                              <w:rFonts w:ascii="Marianne Light" w:hAnsi="Marianne Light" w:cs="Arial"/>
                              <w:smallCaps/>
                              <w:sz w:val="22"/>
                              <w:szCs w:val="22"/>
                            </w:rPr>
                          </w:pPr>
                          <w:r w:rsidRPr="00005185">
                            <w:rPr>
                              <w:rFonts w:ascii="Marianne Light" w:hAnsi="Marianne Light" w:cs="Arial"/>
                              <w:smallCaps/>
                              <w:sz w:val="22"/>
                              <w:szCs w:val="22"/>
                            </w:rPr>
                            <w:t>Unité de Soutien de l’Infrastructure de la Défense (USID) de</w:t>
                          </w:r>
                          <w:r>
                            <w:rPr>
                              <w:rFonts w:ascii="Marianne Light" w:hAnsi="Marianne Light" w:cs="Arial"/>
                              <w:smallCaps/>
                              <w:sz w:val="22"/>
                              <w:szCs w:val="22"/>
                            </w:rPr>
                            <w:t xml:space="preserve"> TOULOUSE</w:t>
                          </w:r>
                        </w:p>
                        <w:p w14:paraId="60B83A7C" w14:textId="77777777" w:rsidR="0058259B" w:rsidRPr="00005185" w:rsidRDefault="0058259B" w:rsidP="004A6823">
                          <w:pPr>
                            <w:rPr>
                              <w:rFonts w:ascii="Marianne Light" w:hAnsi="Marianne Light" w:cs="Arial"/>
                              <w:i/>
                              <w:szCs w:val="20"/>
                            </w:rPr>
                          </w:pPr>
                          <w:r w:rsidRPr="00005185">
                            <w:rPr>
                              <w:rFonts w:ascii="Marianne Light" w:hAnsi="Marianne Light" w:cs="Arial"/>
                              <w:i/>
                              <w:szCs w:val="20"/>
                            </w:rPr>
                            <w:t>Représ</w:t>
                          </w:r>
                          <w:r>
                            <w:rPr>
                              <w:rFonts w:ascii="Marianne Light" w:hAnsi="Marianne Light" w:cs="Arial"/>
                              <w:i/>
                              <w:szCs w:val="20"/>
                            </w:rPr>
                            <w:t>enté par le chef de la section exploitation de la maintenance (SE</w:t>
                          </w:r>
                          <w:r w:rsidRPr="00005185">
                            <w:rPr>
                              <w:rFonts w:ascii="Marianne Light" w:hAnsi="Marianne Light" w:cs="Arial"/>
                              <w:i/>
                              <w:szCs w:val="20"/>
                            </w:rPr>
                            <w:t>M)</w:t>
                          </w:r>
                        </w:p>
                        <w:p w14:paraId="4F5A3806" w14:textId="5E2B2E28" w:rsidR="0058259B" w:rsidRPr="00005185" w:rsidRDefault="0058259B" w:rsidP="004A6823">
                          <w:pPr>
                            <w:rPr>
                              <w:rFonts w:ascii="Marianne Light" w:hAnsi="Marianne Light" w:cs="Arial"/>
                              <w:i/>
                              <w:szCs w:val="20"/>
                            </w:rPr>
                          </w:pPr>
                        </w:p>
                      </w:txbxContent>
                    </v:textbox>
                  </v:shape>
                </w:pict>
              </mc:Fallback>
            </mc:AlternateContent>
          </w:r>
        </w:p>
        <w:p w14:paraId="366117CC" w14:textId="77777777" w:rsidR="008B4C0A" w:rsidRDefault="008B4C0A"/>
        <w:p w14:paraId="45DAD004" w14:textId="77777777" w:rsidR="008B4C0A" w:rsidRDefault="008B4C0A"/>
        <w:p w14:paraId="766AFA4C" w14:textId="77777777" w:rsidR="008B4C0A" w:rsidRDefault="008B4C0A"/>
        <w:p w14:paraId="01113571" w14:textId="77777777" w:rsidR="008B4C0A" w:rsidRDefault="008B4C0A"/>
        <w:p w14:paraId="0C3BDF0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0CB27BFB">
                    <wp:simplePos x="0" y="0"/>
                    <wp:positionH relativeFrom="column">
                      <wp:posOffset>-633095</wp:posOffset>
                    </wp:positionH>
                    <wp:positionV relativeFrom="paragraph">
                      <wp:posOffset>349885</wp:posOffset>
                    </wp:positionV>
                    <wp:extent cx="7098665" cy="2482850"/>
                    <wp:effectExtent l="0" t="0" r="26035" b="12700"/>
                    <wp:wrapNone/>
                    <wp:docPr id="38" name="Zone de texte 38"/>
                    <wp:cNvGraphicFramePr/>
                    <a:graphic xmlns:a="http://schemas.openxmlformats.org/drawingml/2006/main">
                      <a:graphicData uri="http://schemas.microsoft.com/office/word/2010/wordprocessingShape">
                        <wps:wsp>
                          <wps:cNvSpPr txBox="1"/>
                          <wps:spPr>
                            <a:xfrm>
                              <a:off x="0" y="0"/>
                              <a:ext cx="7098665" cy="2482850"/>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58259B" w:rsidRPr="00005185" w:rsidRDefault="0058259B">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2DC6A7BF" w14:textId="53A30572" w:rsidR="0058259B" w:rsidRPr="00B4448D" w:rsidRDefault="0058259B" w:rsidP="004A6823">
                                <w:pPr>
                                  <w:jc w:val="center"/>
                                  <w:rPr>
                                    <w:rFonts w:ascii="Marianne Light" w:hAnsi="Marianne Light" w:cs="Arial"/>
                                    <w:smallCaps/>
                                    <w:sz w:val="28"/>
                                    <w:szCs w:val="28"/>
                                  </w:rPr>
                                </w:pPr>
                                <w:proofErr w:type="gramStart"/>
                                <w:r>
                                  <w:rPr>
                                    <w:rFonts w:ascii="Marianne Light" w:hAnsi="Marianne Light" w:cs="Arial"/>
                                    <w:smallCaps/>
                                    <w:sz w:val="28"/>
                                    <w:szCs w:val="28"/>
                                  </w:rPr>
                                  <w:t>M</w:t>
                                </w:r>
                                <w:r w:rsidRPr="00B4448D">
                                  <w:rPr>
                                    <w:rFonts w:ascii="Marianne Light" w:hAnsi="Marianne Light" w:cs="Arial"/>
                                    <w:smallCaps/>
                                    <w:sz w:val="28"/>
                                    <w:szCs w:val="28"/>
                                  </w:rPr>
                                  <w:t>aintenance  préventive</w:t>
                                </w:r>
                                <w:proofErr w:type="gramEnd"/>
                                <w:r w:rsidRPr="00B4448D">
                                  <w:rPr>
                                    <w:rFonts w:ascii="Marianne Light" w:hAnsi="Marianne Light" w:cs="Arial"/>
                                    <w:smallCaps/>
                                    <w:sz w:val="28"/>
                                    <w:szCs w:val="28"/>
                                  </w:rPr>
                                  <w:t xml:space="preserve"> et corrective des </w:t>
                                </w:r>
                                <w:r>
                                  <w:rPr>
                                    <w:rFonts w:ascii="Marianne Light" w:hAnsi="Marianne Light" w:cs="Arial"/>
                                    <w:smallCaps/>
                                    <w:sz w:val="28"/>
                                    <w:szCs w:val="28"/>
                                  </w:rPr>
                                  <w:t>installations de levage lourd des</w:t>
                                </w:r>
                                <w:r w:rsidRPr="00B4448D">
                                  <w:rPr>
                                    <w:rFonts w:ascii="Marianne Light" w:hAnsi="Marianne Light" w:cs="Arial"/>
                                    <w:smallCaps/>
                                    <w:sz w:val="28"/>
                                    <w:szCs w:val="28"/>
                                  </w:rPr>
                                  <w:t xml:space="preserve"> sites de Toulouse – Castres – Tarbes et de la DGA TA</w:t>
                                </w:r>
                              </w:p>
                              <w:p w14:paraId="391E1E62" w14:textId="77777777" w:rsidR="0058259B" w:rsidRPr="00410AFD" w:rsidRDefault="0058259B" w:rsidP="004A6823">
                                <w:pPr>
                                  <w:jc w:val="center"/>
                                  <w:rPr>
                                    <w:rFonts w:asciiTheme="majorHAnsi" w:hAnsiTheme="majorHAnsi" w:cs="Arial"/>
                                    <w:sz w:val="22"/>
                                    <w:szCs w:val="22"/>
                                  </w:rPr>
                                </w:pPr>
                                <w:r>
                                  <w:rPr>
                                    <w:rFonts w:ascii="Marianne Light" w:hAnsi="Marianne Light" w:cs="Arial"/>
                                    <w:smallCaps/>
                                    <w:sz w:val="40"/>
                                    <w:szCs w:val="40"/>
                                  </w:rPr>
                                  <w:t>Lot n°1 - sites de la direction générale de l’armement - techniques aérospatiales (dga ta)</w:t>
                                </w:r>
                              </w:p>
                              <w:p w14:paraId="538060D4" w14:textId="77777777" w:rsidR="0058259B" w:rsidRPr="00005185" w:rsidRDefault="0058259B" w:rsidP="004A6823">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sidRPr="000C5528">
                                  <w:rPr>
                                    <w:rFonts w:cs="Arial"/>
                                    <w:sz w:val="22"/>
                                    <w:szCs w:val="22"/>
                                  </w:rPr>
                                  <w:t>HAUTE-GARONNE</w:t>
                                </w:r>
                                <w:r>
                                  <w:rPr>
                                    <w:rFonts w:cs="Arial"/>
                                    <w:sz w:val="22"/>
                                    <w:szCs w:val="22"/>
                                  </w:rPr>
                                  <w:t xml:space="preserve"> (31)</w:t>
                                </w:r>
                              </w:p>
                              <w:p w14:paraId="4EC32BD6" w14:textId="458F83F8" w:rsidR="0058259B" w:rsidRPr="00005185" w:rsidRDefault="0058259B" w:rsidP="004A6823">
                                <w:pPr>
                                  <w:jc w:val="cente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F281AE" id="Zone de texte 38" o:spid="_x0000_s1031" type="#_x0000_t202" style="position:absolute;left:0;text-align:left;margin-left:-49.85pt;margin-top:27.55pt;width:558.95pt;height:195.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" fillcolor="white [3201]" strokecolor="black [3200]" strokeweight="1.5pt">
                    <v:stroke endcap="round"/>
                    <v:textbox>
                      <w:txbxContent>
                        <w:p w14:paraId="2DE4E505" w14:textId="77777777" w:rsidR="0058259B" w:rsidRPr="00005185" w:rsidRDefault="0058259B">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2DC6A7BF" w14:textId="53A30572" w:rsidR="0058259B" w:rsidRPr="00B4448D" w:rsidRDefault="0058259B" w:rsidP="004A6823">
                          <w:pPr>
                            <w:jc w:val="center"/>
                            <w:rPr>
                              <w:rFonts w:ascii="Marianne Light" w:hAnsi="Marianne Light" w:cs="Arial"/>
                              <w:smallCaps/>
                              <w:sz w:val="28"/>
                              <w:szCs w:val="28"/>
                            </w:rPr>
                          </w:pPr>
                          <w:r>
                            <w:rPr>
                              <w:rFonts w:ascii="Marianne Light" w:hAnsi="Marianne Light" w:cs="Arial"/>
                              <w:smallCaps/>
                              <w:sz w:val="28"/>
                              <w:szCs w:val="28"/>
                            </w:rPr>
                            <w:t>M</w:t>
                          </w:r>
                          <w:r w:rsidRPr="00B4448D">
                            <w:rPr>
                              <w:rFonts w:ascii="Marianne Light" w:hAnsi="Marianne Light" w:cs="Arial"/>
                              <w:smallCaps/>
                              <w:sz w:val="28"/>
                              <w:szCs w:val="28"/>
                            </w:rPr>
                            <w:t xml:space="preserve">aintenance  préventive et corrective des </w:t>
                          </w:r>
                          <w:r>
                            <w:rPr>
                              <w:rFonts w:ascii="Marianne Light" w:hAnsi="Marianne Light" w:cs="Arial"/>
                              <w:smallCaps/>
                              <w:sz w:val="28"/>
                              <w:szCs w:val="28"/>
                            </w:rPr>
                            <w:t>installations de levage lourd des</w:t>
                          </w:r>
                          <w:r w:rsidRPr="00B4448D">
                            <w:rPr>
                              <w:rFonts w:ascii="Marianne Light" w:hAnsi="Marianne Light" w:cs="Arial"/>
                              <w:smallCaps/>
                              <w:sz w:val="28"/>
                              <w:szCs w:val="28"/>
                            </w:rPr>
                            <w:t xml:space="preserve"> sites de Toulouse – Castres – Tarbes et de la DGA TA</w:t>
                          </w:r>
                        </w:p>
                        <w:p w14:paraId="391E1E62" w14:textId="77777777" w:rsidR="0058259B" w:rsidRPr="00410AFD" w:rsidRDefault="0058259B" w:rsidP="004A6823">
                          <w:pPr>
                            <w:jc w:val="center"/>
                            <w:rPr>
                              <w:rFonts w:asciiTheme="majorHAnsi" w:hAnsiTheme="majorHAnsi" w:cs="Arial"/>
                              <w:sz w:val="22"/>
                              <w:szCs w:val="22"/>
                            </w:rPr>
                          </w:pPr>
                          <w:r>
                            <w:rPr>
                              <w:rFonts w:ascii="Marianne Light" w:hAnsi="Marianne Light" w:cs="Arial"/>
                              <w:smallCaps/>
                              <w:sz w:val="40"/>
                              <w:szCs w:val="40"/>
                            </w:rPr>
                            <w:t>Lot n°1 - sites de la direction générale de l’armement - techniques aérospatiales (dga ta)</w:t>
                          </w:r>
                        </w:p>
                        <w:p w14:paraId="538060D4" w14:textId="77777777" w:rsidR="0058259B" w:rsidRPr="00005185" w:rsidRDefault="0058259B" w:rsidP="004A6823">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sidRPr="000C5528">
                            <w:rPr>
                              <w:rFonts w:cs="Arial"/>
                              <w:sz w:val="22"/>
                              <w:szCs w:val="22"/>
                            </w:rPr>
                            <w:t>HAUTE-GARONNE</w:t>
                          </w:r>
                          <w:r>
                            <w:rPr>
                              <w:rFonts w:cs="Arial"/>
                              <w:sz w:val="22"/>
                              <w:szCs w:val="22"/>
                            </w:rPr>
                            <w:t xml:space="preserve"> (31)</w:t>
                          </w:r>
                        </w:p>
                        <w:p w14:paraId="4EC32BD6" w14:textId="458F83F8" w:rsidR="0058259B" w:rsidRPr="00005185" w:rsidRDefault="0058259B" w:rsidP="004A6823">
                          <w:pPr>
                            <w:jc w:val="center"/>
                            <w:rPr>
                              <w:rFonts w:cs="Arial"/>
                              <w:sz w:val="22"/>
                              <w:szCs w:val="22"/>
                            </w:rPr>
                          </w:pP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7777777" w:rsidR="008B4C0A" w:rsidRDefault="008B4C0A"/>
        <w:p w14:paraId="46AAE02B" w14:textId="77777777" w:rsidR="008B4C0A" w:rsidRDefault="00432FF6">
          <w:r>
            <w:rPr>
              <w:noProof/>
              <w:lang w:eastAsia="fr-FR"/>
            </w:rPr>
            <mc:AlternateContent>
              <mc:Choice Requires="wps">
                <w:drawing>
                  <wp:anchor distT="0" distB="0" distL="114300" distR="114300" simplePos="0" relativeHeight="251668992" behindDoc="0" locked="0" layoutInCell="1" allowOverlap="1" wp14:anchorId="40E08064" wp14:editId="7FAA5F3B">
                    <wp:simplePos x="0" y="0"/>
                    <wp:positionH relativeFrom="margin">
                      <wp:posOffset>4760842</wp:posOffset>
                    </wp:positionH>
                    <wp:positionV relativeFrom="margin">
                      <wp:align>bottom</wp:align>
                    </wp:positionV>
                    <wp:extent cx="1662545" cy="646430"/>
                    <wp:effectExtent l="0" t="0" r="0" b="1270"/>
                    <wp:wrapNone/>
                    <wp:docPr id="39" name="Rectangl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521C4B" w14:textId="77777777" w:rsidR="0058259B" w:rsidRDefault="0058259B" w:rsidP="00432FF6">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E08064" id="Rectangle 39" o:spid="_x0000_s1032" style="position:absolute;left:0;text-align:left;margin-left:374.85pt;margin-top:0;width:130.9pt;height:50.9pt;z-index:25166899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" fillcolor="#b01513 [3204]" stroked="f" strokeweight="1.5pt">
                    <v:stroke endcap="round"/>
                    <v:path arrowok="t"/>
                    <o:lock v:ext="edit" aspectratio="t"/>
                    <v:textbox inset="3.6pt,,3.6pt">
                      <w:txbxContent>
                        <w:p w14:paraId="29521C4B" w14:textId="77777777" w:rsidR="0058259B" w:rsidRDefault="0058259B" w:rsidP="00432FF6">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336213E0" w14:textId="0BFF16FC" w:rsidR="00410AFD" w:rsidRDefault="00410AFD" w:rsidP="00410AFD">
          <w:r>
            <w:br w:type="page"/>
          </w:r>
        </w:p>
      </w:sdtContent>
    </w:sdt>
    <w:p w14:paraId="54A15104" w14:textId="77777777" w:rsidR="004603E0" w:rsidRDefault="7FEAF472" w:rsidP="00410AFD">
      <w:pPr>
        <w:pStyle w:val="Titre"/>
      </w:pPr>
      <w:r>
        <w:lastRenderedPageBreak/>
        <w:t>Sommaire</w:t>
      </w:r>
    </w:p>
    <w:p w14:paraId="4B1C601E" w14:textId="4C1EFB15" w:rsidR="004D6D73" w:rsidRDefault="00C347F2">
      <w:pPr>
        <w:pStyle w:val="TM1"/>
        <w:tabs>
          <w:tab w:val="left" w:pos="420"/>
          <w:tab w:val="right" w:leader="dot" w:pos="9062"/>
        </w:tabs>
        <w:rPr>
          <w:rFonts w:asciiTheme="minorHAnsi" w:hAnsiTheme="minorHAnsi"/>
          <w:noProof/>
          <w:sz w:val="22"/>
          <w:szCs w:val="22"/>
          <w:lang w:eastAsia="fr-FR"/>
        </w:rPr>
      </w:pPr>
      <w:r>
        <w:fldChar w:fldCharType="begin"/>
      </w:r>
      <w:r>
        <w:instrText xml:space="preserve"> TOC \o "1-3" \h \z \u </w:instrText>
      </w:r>
      <w:r>
        <w:fldChar w:fldCharType="separate"/>
      </w:r>
      <w:hyperlink w:anchor="_Toc200014821" w:history="1">
        <w:r w:rsidR="004D6D73" w:rsidRPr="00B61537">
          <w:rPr>
            <w:rStyle w:val="Lienhypertexte"/>
            <w:noProof/>
          </w:rPr>
          <w:t>1</w:t>
        </w:r>
        <w:r w:rsidR="004D6D73">
          <w:rPr>
            <w:rFonts w:asciiTheme="minorHAnsi" w:hAnsiTheme="minorHAnsi"/>
            <w:noProof/>
            <w:sz w:val="22"/>
            <w:szCs w:val="22"/>
            <w:lang w:eastAsia="fr-FR"/>
          </w:rPr>
          <w:tab/>
        </w:r>
        <w:r w:rsidR="004D6D73" w:rsidRPr="00B61537">
          <w:rPr>
            <w:rStyle w:val="Lienhypertexte"/>
            <w:noProof/>
          </w:rPr>
          <w:t>Dispositions générales</w:t>
        </w:r>
        <w:r w:rsidR="004D6D73">
          <w:rPr>
            <w:noProof/>
            <w:webHidden/>
          </w:rPr>
          <w:tab/>
        </w:r>
        <w:r w:rsidR="004D6D73">
          <w:rPr>
            <w:noProof/>
            <w:webHidden/>
          </w:rPr>
          <w:fldChar w:fldCharType="begin"/>
        </w:r>
        <w:r w:rsidR="004D6D73">
          <w:rPr>
            <w:noProof/>
            <w:webHidden/>
          </w:rPr>
          <w:instrText xml:space="preserve"> PAGEREF _Toc200014821 \h </w:instrText>
        </w:r>
        <w:r w:rsidR="004D6D73">
          <w:rPr>
            <w:noProof/>
            <w:webHidden/>
          </w:rPr>
        </w:r>
        <w:r w:rsidR="004D6D73">
          <w:rPr>
            <w:noProof/>
            <w:webHidden/>
          </w:rPr>
          <w:fldChar w:fldCharType="separate"/>
        </w:r>
        <w:r w:rsidR="00DC2378">
          <w:rPr>
            <w:noProof/>
            <w:webHidden/>
          </w:rPr>
          <w:t>7</w:t>
        </w:r>
        <w:r w:rsidR="004D6D73">
          <w:rPr>
            <w:noProof/>
            <w:webHidden/>
          </w:rPr>
          <w:fldChar w:fldCharType="end"/>
        </w:r>
      </w:hyperlink>
    </w:p>
    <w:p w14:paraId="1AA04853" w14:textId="223CC568" w:rsidR="004D6D73" w:rsidRDefault="00DC2378">
      <w:pPr>
        <w:pStyle w:val="TM2"/>
        <w:tabs>
          <w:tab w:val="left" w:pos="880"/>
          <w:tab w:val="right" w:leader="dot" w:pos="9062"/>
        </w:tabs>
        <w:rPr>
          <w:rFonts w:asciiTheme="minorHAnsi" w:hAnsiTheme="minorHAnsi"/>
          <w:noProof/>
          <w:sz w:val="22"/>
          <w:szCs w:val="22"/>
          <w:lang w:eastAsia="fr-FR"/>
        </w:rPr>
      </w:pPr>
      <w:hyperlink w:anchor="_Toc200014822" w:history="1">
        <w:r w:rsidR="004D6D73" w:rsidRPr="00B61537">
          <w:rPr>
            <w:rStyle w:val="Lienhypertexte"/>
            <w:noProof/>
          </w:rPr>
          <w:t>1.1</w:t>
        </w:r>
        <w:r w:rsidR="004D6D73">
          <w:rPr>
            <w:rFonts w:asciiTheme="minorHAnsi" w:hAnsiTheme="minorHAnsi"/>
            <w:noProof/>
            <w:sz w:val="22"/>
            <w:szCs w:val="22"/>
            <w:lang w:eastAsia="fr-FR"/>
          </w:rPr>
          <w:tab/>
        </w:r>
        <w:r w:rsidR="004D6D73" w:rsidRPr="00B61537">
          <w:rPr>
            <w:rStyle w:val="Lienhypertexte"/>
            <w:noProof/>
          </w:rPr>
          <w:t>Objet du marché</w:t>
        </w:r>
        <w:r w:rsidR="004D6D73">
          <w:rPr>
            <w:noProof/>
            <w:webHidden/>
          </w:rPr>
          <w:tab/>
        </w:r>
        <w:r w:rsidR="004D6D73">
          <w:rPr>
            <w:noProof/>
            <w:webHidden/>
          </w:rPr>
          <w:fldChar w:fldCharType="begin"/>
        </w:r>
        <w:r w:rsidR="004D6D73">
          <w:rPr>
            <w:noProof/>
            <w:webHidden/>
          </w:rPr>
          <w:instrText xml:space="preserve"> PAGEREF _Toc200014822 \h </w:instrText>
        </w:r>
        <w:r w:rsidR="004D6D73">
          <w:rPr>
            <w:noProof/>
            <w:webHidden/>
          </w:rPr>
        </w:r>
        <w:r w:rsidR="004D6D73">
          <w:rPr>
            <w:noProof/>
            <w:webHidden/>
          </w:rPr>
          <w:fldChar w:fldCharType="separate"/>
        </w:r>
        <w:r>
          <w:rPr>
            <w:noProof/>
            <w:webHidden/>
          </w:rPr>
          <w:t>7</w:t>
        </w:r>
        <w:r w:rsidR="004D6D73">
          <w:rPr>
            <w:noProof/>
            <w:webHidden/>
          </w:rPr>
          <w:fldChar w:fldCharType="end"/>
        </w:r>
      </w:hyperlink>
    </w:p>
    <w:p w14:paraId="1203616F" w14:textId="630174A3" w:rsidR="004D6D73" w:rsidRDefault="00DC2378">
      <w:pPr>
        <w:pStyle w:val="TM2"/>
        <w:tabs>
          <w:tab w:val="left" w:pos="880"/>
          <w:tab w:val="right" w:leader="dot" w:pos="9062"/>
        </w:tabs>
        <w:rPr>
          <w:rFonts w:asciiTheme="minorHAnsi" w:hAnsiTheme="minorHAnsi"/>
          <w:noProof/>
          <w:sz w:val="22"/>
          <w:szCs w:val="22"/>
          <w:lang w:eastAsia="fr-FR"/>
        </w:rPr>
      </w:pPr>
      <w:hyperlink w:anchor="_Toc200014823" w:history="1">
        <w:r w:rsidR="004D6D73" w:rsidRPr="00B61537">
          <w:rPr>
            <w:rStyle w:val="Lienhypertexte"/>
            <w:noProof/>
          </w:rPr>
          <w:t>1.2</w:t>
        </w:r>
        <w:r w:rsidR="004D6D73">
          <w:rPr>
            <w:rFonts w:asciiTheme="minorHAnsi" w:hAnsiTheme="minorHAnsi"/>
            <w:noProof/>
            <w:sz w:val="22"/>
            <w:szCs w:val="22"/>
            <w:lang w:eastAsia="fr-FR"/>
          </w:rPr>
          <w:tab/>
        </w:r>
        <w:r w:rsidR="004D6D73" w:rsidRPr="00B61537">
          <w:rPr>
            <w:rStyle w:val="Lienhypertexte"/>
            <w:noProof/>
          </w:rPr>
          <w:t>Objectifs du marché et obligations en résultant</w:t>
        </w:r>
        <w:r w:rsidR="004D6D73">
          <w:rPr>
            <w:noProof/>
            <w:webHidden/>
          </w:rPr>
          <w:tab/>
        </w:r>
        <w:r w:rsidR="004D6D73">
          <w:rPr>
            <w:noProof/>
            <w:webHidden/>
          </w:rPr>
          <w:fldChar w:fldCharType="begin"/>
        </w:r>
        <w:r w:rsidR="004D6D73">
          <w:rPr>
            <w:noProof/>
            <w:webHidden/>
          </w:rPr>
          <w:instrText xml:space="preserve"> PAGEREF _Toc200014823 \h </w:instrText>
        </w:r>
        <w:r w:rsidR="004D6D73">
          <w:rPr>
            <w:noProof/>
            <w:webHidden/>
          </w:rPr>
        </w:r>
        <w:r w:rsidR="004D6D73">
          <w:rPr>
            <w:noProof/>
            <w:webHidden/>
          </w:rPr>
          <w:fldChar w:fldCharType="separate"/>
        </w:r>
        <w:r>
          <w:rPr>
            <w:noProof/>
            <w:webHidden/>
          </w:rPr>
          <w:t>7</w:t>
        </w:r>
        <w:r w:rsidR="004D6D73">
          <w:rPr>
            <w:noProof/>
            <w:webHidden/>
          </w:rPr>
          <w:fldChar w:fldCharType="end"/>
        </w:r>
      </w:hyperlink>
    </w:p>
    <w:p w14:paraId="26BDAB87" w14:textId="5C0E1CB2" w:rsidR="004D6D73" w:rsidRDefault="00DC2378">
      <w:pPr>
        <w:pStyle w:val="TM2"/>
        <w:tabs>
          <w:tab w:val="left" w:pos="880"/>
          <w:tab w:val="right" w:leader="dot" w:pos="9062"/>
        </w:tabs>
        <w:rPr>
          <w:rFonts w:asciiTheme="minorHAnsi" w:hAnsiTheme="minorHAnsi"/>
          <w:noProof/>
          <w:sz w:val="22"/>
          <w:szCs w:val="22"/>
          <w:lang w:eastAsia="fr-FR"/>
        </w:rPr>
      </w:pPr>
      <w:hyperlink w:anchor="_Toc200014824" w:history="1">
        <w:r w:rsidR="004D6D73" w:rsidRPr="00B61537">
          <w:rPr>
            <w:rStyle w:val="Lienhypertexte"/>
            <w:noProof/>
          </w:rPr>
          <w:t>1.3</w:t>
        </w:r>
        <w:r w:rsidR="004D6D73">
          <w:rPr>
            <w:rFonts w:asciiTheme="minorHAnsi" w:hAnsiTheme="minorHAnsi"/>
            <w:noProof/>
            <w:sz w:val="22"/>
            <w:szCs w:val="22"/>
            <w:lang w:eastAsia="fr-FR"/>
          </w:rPr>
          <w:tab/>
        </w:r>
        <w:r w:rsidR="004D6D73" w:rsidRPr="00B61537">
          <w:rPr>
            <w:rStyle w:val="Lienhypertexte"/>
            <w:noProof/>
          </w:rPr>
          <w:t>Périmètre des prestations à réaliser</w:t>
        </w:r>
        <w:r w:rsidR="004D6D73">
          <w:rPr>
            <w:noProof/>
            <w:webHidden/>
          </w:rPr>
          <w:tab/>
        </w:r>
        <w:r w:rsidR="004D6D73">
          <w:rPr>
            <w:noProof/>
            <w:webHidden/>
          </w:rPr>
          <w:fldChar w:fldCharType="begin"/>
        </w:r>
        <w:r w:rsidR="004D6D73">
          <w:rPr>
            <w:noProof/>
            <w:webHidden/>
          </w:rPr>
          <w:instrText xml:space="preserve"> PAGEREF _Toc200014824 \h </w:instrText>
        </w:r>
        <w:r w:rsidR="004D6D73">
          <w:rPr>
            <w:noProof/>
            <w:webHidden/>
          </w:rPr>
        </w:r>
        <w:r w:rsidR="004D6D73">
          <w:rPr>
            <w:noProof/>
            <w:webHidden/>
          </w:rPr>
          <w:fldChar w:fldCharType="separate"/>
        </w:r>
        <w:r>
          <w:rPr>
            <w:noProof/>
            <w:webHidden/>
          </w:rPr>
          <w:t>7</w:t>
        </w:r>
        <w:r w:rsidR="004D6D73">
          <w:rPr>
            <w:noProof/>
            <w:webHidden/>
          </w:rPr>
          <w:fldChar w:fldCharType="end"/>
        </w:r>
      </w:hyperlink>
    </w:p>
    <w:p w14:paraId="556A2977" w14:textId="6CEBE75A" w:rsidR="004D6D73" w:rsidRDefault="00DC2378">
      <w:pPr>
        <w:pStyle w:val="TM3"/>
        <w:tabs>
          <w:tab w:val="left" w:pos="1100"/>
          <w:tab w:val="right" w:leader="dot" w:pos="9062"/>
        </w:tabs>
        <w:rPr>
          <w:rFonts w:asciiTheme="minorHAnsi" w:hAnsiTheme="minorHAnsi"/>
          <w:noProof/>
          <w:sz w:val="22"/>
          <w:szCs w:val="22"/>
          <w:lang w:eastAsia="fr-FR"/>
        </w:rPr>
      </w:pPr>
      <w:hyperlink w:anchor="_Toc200014825" w:history="1">
        <w:r w:rsidR="004D6D73" w:rsidRPr="00B61537">
          <w:rPr>
            <w:rStyle w:val="Lienhypertexte"/>
            <w:noProof/>
          </w:rPr>
          <w:t>1.3.1</w:t>
        </w:r>
        <w:r w:rsidR="004D6D73">
          <w:rPr>
            <w:rFonts w:asciiTheme="minorHAnsi" w:hAnsiTheme="minorHAnsi"/>
            <w:noProof/>
            <w:sz w:val="22"/>
            <w:szCs w:val="22"/>
            <w:lang w:eastAsia="fr-FR"/>
          </w:rPr>
          <w:tab/>
        </w:r>
        <w:r w:rsidR="004D6D73" w:rsidRPr="00B61537">
          <w:rPr>
            <w:rStyle w:val="Lienhypertexte"/>
            <w:noProof/>
          </w:rPr>
          <w:t>Périmètre géographique et modalités d’accès sur ces sites</w:t>
        </w:r>
        <w:r w:rsidR="004D6D73">
          <w:rPr>
            <w:noProof/>
            <w:webHidden/>
          </w:rPr>
          <w:tab/>
        </w:r>
        <w:r w:rsidR="004D6D73">
          <w:rPr>
            <w:noProof/>
            <w:webHidden/>
          </w:rPr>
          <w:fldChar w:fldCharType="begin"/>
        </w:r>
        <w:r w:rsidR="004D6D73">
          <w:rPr>
            <w:noProof/>
            <w:webHidden/>
          </w:rPr>
          <w:instrText xml:space="preserve"> PAGEREF _Toc200014825 \h </w:instrText>
        </w:r>
        <w:r w:rsidR="004D6D73">
          <w:rPr>
            <w:noProof/>
            <w:webHidden/>
          </w:rPr>
        </w:r>
        <w:r w:rsidR="004D6D73">
          <w:rPr>
            <w:noProof/>
            <w:webHidden/>
          </w:rPr>
          <w:fldChar w:fldCharType="separate"/>
        </w:r>
        <w:r>
          <w:rPr>
            <w:noProof/>
            <w:webHidden/>
          </w:rPr>
          <w:t>7</w:t>
        </w:r>
        <w:r w:rsidR="004D6D73">
          <w:rPr>
            <w:noProof/>
            <w:webHidden/>
          </w:rPr>
          <w:fldChar w:fldCharType="end"/>
        </w:r>
      </w:hyperlink>
    </w:p>
    <w:p w14:paraId="64C5A8BF" w14:textId="664DBE84" w:rsidR="004D6D73" w:rsidRDefault="00DC2378">
      <w:pPr>
        <w:pStyle w:val="TM3"/>
        <w:tabs>
          <w:tab w:val="left" w:pos="1100"/>
          <w:tab w:val="right" w:leader="dot" w:pos="9062"/>
        </w:tabs>
        <w:rPr>
          <w:rFonts w:asciiTheme="minorHAnsi" w:hAnsiTheme="minorHAnsi"/>
          <w:noProof/>
          <w:sz w:val="22"/>
          <w:szCs w:val="22"/>
          <w:lang w:eastAsia="fr-FR"/>
        </w:rPr>
      </w:pPr>
      <w:hyperlink w:anchor="_Toc200014826" w:history="1">
        <w:r w:rsidR="004D6D73" w:rsidRPr="00B61537">
          <w:rPr>
            <w:rStyle w:val="Lienhypertexte"/>
            <w:noProof/>
          </w:rPr>
          <w:t>1.3.2</w:t>
        </w:r>
        <w:r w:rsidR="004D6D73">
          <w:rPr>
            <w:rFonts w:asciiTheme="minorHAnsi" w:hAnsiTheme="minorHAnsi"/>
            <w:noProof/>
            <w:sz w:val="22"/>
            <w:szCs w:val="22"/>
            <w:lang w:eastAsia="fr-FR"/>
          </w:rPr>
          <w:tab/>
        </w:r>
        <w:r w:rsidR="004D6D73" w:rsidRPr="00B61537">
          <w:rPr>
            <w:rStyle w:val="Lienhypertexte"/>
            <w:noProof/>
          </w:rPr>
          <w:t>Phasage des prestations</w:t>
        </w:r>
        <w:r w:rsidR="004D6D73">
          <w:rPr>
            <w:noProof/>
            <w:webHidden/>
          </w:rPr>
          <w:tab/>
        </w:r>
        <w:r w:rsidR="004D6D73">
          <w:rPr>
            <w:noProof/>
            <w:webHidden/>
          </w:rPr>
          <w:fldChar w:fldCharType="begin"/>
        </w:r>
        <w:r w:rsidR="004D6D73">
          <w:rPr>
            <w:noProof/>
            <w:webHidden/>
          </w:rPr>
          <w:instrText xml:space="preserve"> PAGEREF _Toc200014826 \h </w:instrText>
        </w:r>
        <w:r w:rsidR="004D6D73">
          <w:rPr>
            <w:noProof/>
            <w:webHidden/>
          </w:rPr>
        </w:r>
        <w:r w:rsidR="004D6D73">
          <w:rPr>
            <w:noProof/>
            <w:webHidden/>
          </w:rPr>
          <w:fldChar w:fldCharType="separate"/>
        </w:r>
        <w:r>
          <w:rPr>
            <w:noProof/>
            <w:webHidden/>
          </w:rPr>
          <w:t>8</w:t>
        </w:r>
        <w:r w:rsidR="004D6D73">
          <w:rPr>
            <w:noProof/>
            <w:webHidden/>
          </w:rPr>
          <w:fldChar w:fldCharType="end"/>
        </w:r>
      </w:hyperlink>
    </w:p>
    <w:p w14:paraId="0DE7A485" w14:textId="48E580CA" w:rsidR="004D6D73" w:rsidRDefault="00DC2378">
      <w:pPr>
        <w:pStyle w:val="TM3"/>
        <w:tabs>
          <w:tab w:val="left" w:pos="1100"/>
          <w:tab w:val="right" w:leader="dot" w:pos="9062"/>
        </w:tabs>
        <w:rPr>
          <w:rFonts w:asciiTheme="minorHAnsi" w:hAnsiTheme="minorHAnsi"/>
          <w:noProof/>
          <w:sz w:val="22"/>
          <w:szCs w:val="22"/>
          <w:lang w:eastAsia="fr-FR"/>
        </w:rPr>
      </w:pPr>
      <w:hyperlink w:anchor="_Toc200014827" w:history="1">
        <w:r w:rsidR="004D6D73" w:rsidRPr="00B61537">
          <w:rPr>
            <w:rStyle w:val="Lienhypertexte"/>
            <w:noProof/>
          </w:rPr>
          <w:t>1.3.3</w:t>
        </w:r>
        <w:r w:rsidR="004D6D73">
          <w:rPr>
            <w:rFonts w:asciiTheme="minorHAnsi" w:hAnsiTheme="minorHAnsi"/>
            <w:noProof/>
            <w:sz w:val="22"/>
            <w:szCs w:val="22"/>
            <w:lang w:eastAsia="fr-FR"/>
          </w:rPr>
          <w:tab/>
        </w:r>
        <w:r w:rsidR="004D6D73" w:rsidRPr="00B61537">
          <w:rPr>
            <w:rStyle w:val="Lienhypertexte"/>
            <w:noProof/>
          </w:rPr>
          <w:t>Limites de prestations</w:t>
        </w:r>
        <w:r w:rsidR="004D6D73">
          <w:rPr>
            <w:noProof/>
            <w:webHidden/>
          </w:rPr>
          <w:tab/>
        </w:r>
        <w:r w:rsidR="004D6D73">
          <w:rPr>
            <w:noProof/>
            <w:webHidden/>
          </w:rPr>
          <w:fldChar w:fldCharType="begin"/>
        </w:r>
        <w:r w:rsidR="004D6D73">
          <w:rPr>
            <w:noProof/>
            <w:webHidden/>
          </w:rPr>
          <w:instrText xml:space="preserve"> PAGEREF _Toc200014827 \h </w:instrText>
        </w:r>
        <w:r w:rsidR="004D6D73">
          <w:rPr>
            <w:noProof/>
            <w:webHidden/>
          </w:rPr>
        </w:r>
        <w:r w:rsidR="004D6D73">
          <w:rPr>
            <w:noProof/>
            <w:webHidden/>
          </w:rPr>
          <w:fldChar w:fldCharType="separate"/>
        </w:r>
        <w:r>
          <w:rPr>
            <w:noProof/>
            <w:webHidden/>
          </w:rPr>
          <w:t>8</w:t>
        </w:r>
        <w:r w:rsidR="004D6D73">
          <w:rPr>
            <w:noProof/>
            <w:webHidden/>
          </w:rPr>
          <w:fldChar w:fldCharType="end"/>
        </w:r>
      </w:hyperlink>
    </w:p>
    <w:p w14:paraId="0A9F42D5" w14:textId="0A089688" w:rsidR="004D6D73" w:rsidRDefault="00DC2378">
      <w:pPr>
        <w:pStyle w:val="TM3"/>
        <w:tabs>
          <w:tab w:val="left" w:pos="1100"/>
          <w:tab w:val="right" w:leader="dot" w:pos="9062"/>
        </w:tabs>
        <w:rPr>
          <w:rFonts w:asciiTheme="minorHAnsi" w:hAnsiTheme="minorHAnsi"/>
          <w:noProof/>
          <w:sz w:val="22"/>
          <w:szCs w:val="22"/>
          <w:lang w:eastAsia="fr-FR"/>
        </w:rPr>
      </w:pPr>
      <w:hyperlink w:anchor="_Toc200014828" w:history="1">
        <w:r w:rsidR="004D6D73" w:rsidRPr="00B61537">
          <w:rPr>
            <w:rStyle w:val="Lienhypertexte"/>
            <w:noProof/>
          </w:rPr>
          <w:t>1.3.4</w:t>
        </w:r>
        <w:r w:rsidR="004D6D73">
          <w:rPr>
            <w:rFonts w:asciiTheme="minorHAnsi" w:hAnsiTheme="minorHAnsi"/>
            <w:noProof/>
            <w:sz w:val="22"/>
            <w:szCs w:val="22"/>
            <w:lang w:eastAsia="fr-FR"/>
          </w:rPr>
          <w:tab/>
        </w:r>
        <w:r w:rsidR="004D6D73" w:rsidRPr="00B61537">
          <w:rPr>
            <w:rStyle w:val="Lienhypertexte"/>
            <w:noProof/>
          </w:rPr>
          <w:t>Criticité des installations</w:t>
        </w:r>
        <w:r w:rsidR="004D6D73">
          <w:rPr>
            <w:noProof/>
            <w:webHidden/>
          </w:rPr>
          <w:tab/>
        </w:r>
        <w:r w:rsidR="004D6D73">
          <w:rPr>
            <w:noProof/>
            <w:webHidden/>
          </w:rPr>
          <w:fldChar w:fldCharType="begin"/>
        </w:r>
        <w:r w:rsidR="004D6D73">
          <w:rPr>
            <w:noProof/>
            <w:webHidden/>
          </w:rPr>
          <w:instrText xml:space="preserve"> PAGEREF _Toc200014828 \h </w:instrText>
        </w:r>
        <w:r w:rsidR="004D6D73">
          <w:rPr>
            <w:noProof/>
            <w:webHidden/>
          </w:rPr>
        </w:r>
        <w:r w:rsidR="004D6D73">
          <w:rPr>
            <w:noProof/>
            <w:webHidden/>
          </w:rPr>
          <w:fldChar w:fldCharType="separate"/>
        </w:r>
        <w:r>
          <w:rPr>
            <w:noProof/>
            <w:webHidden/>
          </w:rPr>
          <w:t>8</w:t>
        </w:r>
        <w:r w:rsidR="004D6D73">
          <w:rPr>
            <w:noProof/>
            <w:webHidden/>
          </w:rPr>
          <w:fldChar w:fldCharType="end"/>
        </w:r>
      </w:hyperlink>
    </w:p>
    <w:p w14:paraId="1AD3A7EB" w14:textId="01E5CB6C" w:rsidR="004D6D73" w:rsidRDefault="00DC2378">
      <w:pPr>
        <w:pStyle w:val="TM1"/>
        <w:tabs>
          <w:tab w:val="left" w:pos="420"/>
          <w:tab w:val="right" w:leader="dot" w:pos="9062"/>
        </w:tabs>
        <w:rPr>
          <w:rFonts w:asciiTheme="minorHAnsi" w:hAnsiTheme="minorHAnsi"/>
          <w:noProof/>
          <w:sz w:val="22"/>
          <w:szCs w:val="22"/>
          <w:lang w:eastAsia="fr-FR"/>
        </w:rPr>
      </w:pPr>
      <w:hyperlink w:anchor="_Toc200014829" w:history="1">
        <w:r w:rsidR="004D6D73" w:rsidRPr="00B61537">
          <w:rPr>
            <w:rStyle w:val="Lienhypertexte"/>
            <w:noProof/>
          </w:rPr>
          <w:t>2</w:t>
        </w:r>
        <w:r w:rsidR="004D6D73">
          <w:rPr>
            <w:rFonts w:asciiTheme="minorHAnsi" w:hAnsiTheme="minorHAnsi"/>
            <w:noProof/>
            <w:sz w:val="22"/>
            <w:szCs w:val="22"/>
            <w:lang w:eastAsia="fr-FR"/>
          </w:rPr>
          <w:tab/>
        </w:r>
        <w:r w:rsidR="004D6D73" w:rsidRPr="00B61537">
          <w:rPr>
            <w:rStyle w:val="Lienhypertexte"/>
            <w:noProof/>
          </w:rPr>
          <w:t>Modalités et conditions générales d’exécution</w:t>
        </w:r>
        <w:r w:rsidR="004D6D73">
          <w:rPr>
            <w:noProof/>
            <w:webHidden/>
          </w:rPr>
          <w:tab/>
        </w:r>
        <w:r w:rsidR="004D6D73">
          <w:rPr>
            <w:noProof/>
            <w:webHidden/>
          </w:rPr>
          <w:fldChar w:fldCharType="begin"/>
        </w:r>
        <w:r w:rsidR="004D6D73">
          <w:rPr>
            <w:noProof/>
            <w:webHidden/>
          </w:rPr>
          <w:instrText xml:space="preserve"> PAGEREF _Toc200014829 \h </w:instrText>
        </w:r>
        <w:r w:rsidR="004D6D73">
          <w:rPr>
            <w:noProof/>
            <w:webHidden/>
          </w:rPr>
        </w:r>
        <w:r w:rsidR="004D6D73">
          <w:rPr>
            <w:noProof/>
            <w:webHidden/>
          </w:rPr>
          <w:fldChar w:fldCharType="separate"/>
        </w:r>
        <w:r>
          <w:rPr>
            <w:noProof/>
            <w:webHidden/>
          </w:rPr>
          <w:t>8</w:t>
        </w:r>
        <w:r w:rsidR="004D6D73">
          <w:rPr>
            <w:noProof/>
            <w:webHidden/>
          </w:rPr>
          <w:fldChar w:fldCharType="end"/>
        </w:r>
      </w:hyperlink>
    </w:p>
    <w:p w14:paraId="44DDA13C" w14:textId="57DC7086" w:rsidR="004D6D73" w:rsidRDefault="00DC2378">
      <w:pPr>
        <w:pStyle w:val="TM2"/>
        <w:tabs>
          <w:tab w:val="left" w:pos="880"/>
          <w:tab w:val="right" w:leader="dot" w:pos="9062"/>
        </w:tabs>
        <w:rPr>
          <w:rFonts w:asciiTheme="minorHAnsi" w:hAnsiTheme="minorHAnsi"/>
          <w:noProof/>
          <w:sz w:val="22"/>
          <w:szCs w:val="22"/>
          <w:lang w:eastAsia="fr-FR"/>
        </w:rPr>
      </w:pPr>
      <w:hyperlink w:anchor="_Toc200014830" w:history="1">
        <w:r w:rsidR="004D6D73" w:rsidRPr="00B61537">
          <w:rPr>
            <w:rStyle w:val="Lienhypertexte"/>
            <w:noProof/>
          </w:rPr>
          <w:t>2.1</w:t>
        </w:r>
        <w:r w:rsidR="004D6D73">
          <w:rPr>
            <w:rFonts w:asciiTheme="minorHAnsi" w:hAnsiTheme="minorHAnsi"/>
            <w:noProof/>
            <w:sz w:val="22"/>
            <w:szCs w:val="22"/>
            <w:lang w:eastAsia="fr-FR"/>
          </w:rPr>
          <w:tab/>
        </w:r>
        <w:r w:rsidR="004D6D73" w:rsidRPr="00B61537">
          <w:rPr>
            <w:rStyle w:val="Lienhypertexte"/>
            <w:noProof/>
          </w:rPr>
          <w:t>Organisation du titulaire</w:t>
        </w:r>
        <w:r w:rsidR="004D6D73">
          <w:rPr>
            <w:noProof/>
            <w:webHidden/>
          </w:rPr>
          <w:tab/>
        </w:r>
        <w:r w:rsidR="004D6D73">
          <w:rPr>
            <w:noProof/>
            <w:webHidden/>
          </w:rPr>
          <w:fldChar w:fldCharType="begin"/>
        </w:r>
        <w:r w:rsidR="004D6D73">
          <w:rPr>
            <w:noProof/>
            <w:webHidden/>
          </w:rPr>
          <w:instrText xml:space="preserve"> PAGEREF _Toc200014830 \h </w:instrText>
        </w:r>
        <w:r w:rsidR="004D6D73">
          <w:rPr>
            <w:noProof/>
            <w:webHidden/>
          </w:rPr>
        </w:r>
        <w:r w:rsidR="004D6D73">
          <w:rPr>
            <w:noProof/>
            <w:webHidden/>
          </w:rPr>
          <w:fldChar w:fldCharType="separate"/>
        </w:r>
        <w:r>
          <w:rPr>
            <w:noProof/>
            <w:webHidden/>
          </w:rPr>
          <w:t>8</w:t>
        </w:r>
        <w:r w:rsidR="004D6D73">
          <w:rPr>
            <w:noProof/>
            <w:webHidden/>
          </w:rPr>
          <w:fldChar w:fldCharType="end"/>
        </w:r>
      </w:hyperlink>
    </w:p>
    <w:p w14:paraId="057F63DA" w14:textId="246E6325" w:rsidR="004D6D73" w:rsidRDefault="00DC2378">
      <w:pPr>
        <w:pStyle w:val="TM3"/>
        <w:tabs>
          <w:tab w:val="left" w:pos="1100"/>
          <w:tab w:val="right" w:leader="dot" w:pos="9062"/>
        </w:tabs>
        <w:rPr>
          <w:rFonts w:asciiTheme="minorHAnsi" w:hAnsiTheme="minorHAnsi"/>
          <w:noProof/>
          <w:sz w:val="22"/>
          <w:szCs w:val="22"/>
          <w:lang w:eastAsia="fr-FR"/>
        </w:rPr>
      </w:pPr>
      <w:hyperlink w:anchor="_Toc200014831" w:history="1">
        <w:r w:rsidR="004D6D73" w:rsidRPr="00B61537">
          <w:rPr>
            <w:rStyle w:val="Lienhypertexte"/>
            <w:noProof/>
          </w:rPr>
          <w:t>2.1.1</w:t>
        </w:r>
        <w:r w:rsidR="004D6D73">
          <w:rPr>
            <w:rFonts w:asciiTheme="minorHAnsi" w:hAnsiTheme="minorHAnsi"/>
            <w:noProof/>
            <w:sz w:val="22"/>
            <w:szCs w:val="22"/>
            <w:lang w:eastAsia="fr-FR"/>
          </w:rPr>
          <w:tab/>
        </w:r>
        <w:r w:rsidR="004D6D73" w:rsidRPr="00B61537">
          <w:rPr>
            <w:rStyle w:val="Lienhypertexte"/>
            <w:noProof/>
          </w:rPr>
          <w:t>Moyens humains</w:t>
        </w:r>
        <w:r w:rsidR="004D6D73">
          <w:rPr>
            <w:noProof/>
            <w:webHidden/>
          </w:rPr>
          <w:tab/>
        </w:r>
        <w:r w:rsidR="004D6D73">
          <w:rPr>
            <w:noProof/>
            <w:webHidden/>
          </w:rPr>
          <w:fldChar w:fldCharType="begin"/>
        </w:r>
        <w:r w:rsidR="004D6D73">
          <w:rPr>
            <w:noProof/>
            <w:webHidden/>
          </w:rPr>
          <w:instrText xml:space="preserve"> PAGEREF _Toc200014831 \h </w:instrText>
        </w:r>
        <w:r w:rsidR="004D6D73">
          <w:rPr>
            <w:noProof/>
            <w:webHidden/>
          </w:rPr>
        </w:r>
        <w:r w:rsidR="004D6D73">
          <w:rPr>
            <w:noProof/>
            <w:webHidden/>
          </w:rPr>
          <w:fldChar w:fldCharType="separate"/>
        </w:r>
        <w:r>
          <w:rPr>
            <w:noProof/>
            <w:webHidden/>
          </w:rPr>
          <w:t>8</w:t>
        </w:r>
        <w:r w:rsidR="004D6D73">
          <w:rPr>
            <w:noProof/>
            <w:webHidden/>
          </w:rPr>
          <w:fldChar w:fldCharType="end"/>
        </w:r>
      </w:hyperlink>
    </w:p>
    <w:p w14:paraId="032648A3" w14:textId="205F20A9" w:rsidR="004D6D73" w:rsidRDefault="00DC2378">
      <w:pPr>
        <w:pStyle w:val="TM3"/>
        <w:tabs>
          <w:tab w:val="left" w:pos="1100"/>
          <w:tab w:val="right" w:leader="dot" w:pos="9062"/>
        </w:tabs>
        <w:rPr>
          <w:rFonts w:asciiTheme="minorHAnsi" w:hAnsiTheme="minorHAnsi"/>
          <w:noProof/>
          <w:sz w:val="22"/>
          <w:szCs w:val="22"/>
          <w:lang w:eastAsia="fr-FR"/>
        </w:rPr>
      </w:pPr>
      <w:hyperlink w:anchor="_Toc200014832" w:history="1">
        <w:r w:rsidR="004D6D73" w:rsidRPr="00B61537">
          <w:rPr>
            <w:rStyle w:val="Lienhypertexte"/>
            <w:noProof/>
          </w:rPr>
          <w:t>2.1.2</w:t>
        </w:r>
        <w:r w:rsidR="004D6D73">
          <w:rPr>
            <w:rFonts w:asciiTheme="minorHAnsi" w:hAnsiTheme="minorHAnsi"/>
            <w:noProof/>
            <w:sz w:val="22"/>
            <w:szCs w:val="22"/>
            <w:lang w:eastAsia="fr-FR"/>
          </w:rPr>
          <w:tab/>
        </w:r>
        <w:r w:rsidR="004D6D73" w:rsidRPr="00B61537">
          <w:rPr>
            <w:rStyle w:val="Lienhypertexte"/>
            <w:noProof/>
          </w:rPr>
          <w:t>Moyens en outillage et matériel</w:t>
        </w:r>
        <w:r w:rsidR="004D6D73">
          <w:rPr>
            <w:noProof/>
            <w:webHidden/>
          </w:rPr>
          <w:tab/>
        </w:r>
        <w:r w:rsidR="004D6D73">
          <w:rPr>
            <w:noProof/>
            <w:webHidden/>
          </w:rPr>
          <w:fldChar w:fldCharType="begin"/>
        </w:r>
        <w:r w:rsidR="004D6D73">
          <w:rPr>
            <w:noProof/>
            <w:webHidden/>
          </w:rPr>
          <w:instrText xml:space="preserve"> PAGEREF _Toc200014832 \h </w:instrText>
        </w:r>
        <w:r w:rsidR="004D6D73">
          <w:rPr>
            <w:noProof/>
            <w:webHidden/>
          </w:rPr>
        </w:r>
        <w:r w:rsidR="004D6D73">
          <w:rPr>
            <w:noProof/>
            <w:webHidden/>
          </w:rPr>
          <w:fldChar w:fldCharType="separate"/>
        </w:r>
        <w:r>
          <w:rPr>
            <w:noProof/>
            <w:webHidden/>
          </w:rPr>
          <w:t>8</w:t>
        </w:r>
        <w:r w:rsidR="004D6D73">
          <w:rPr>
            <w:noProof/>
            <w:webHidden/>
          </w:rPr>
          <w:fldChar w:fldCharType="end"/>
        </w:r>
      </w:hyperlink>
    </w:p>
    <w:p w14:paraId="6EBD4FA8" w14:textId="25B92214" w:rsidR="004D6D73" w:rsidRDefault="00DC2378">
      <w:pPr>
        <w:pStyle w:val="TM3"/>
        <w:tabs>
          <w:tab w:val="left" w:pos="1100"/>
          <w:tab w:val="right" w:leader="dot" w:pos="9062"/>
        </w:tabs>
        <w:rPr>
          <w:rFonts w:asciiTheme="minorHAnsi" w:hAnsiTheme="minorHAnsi"/>
          <w:noProof/>
          <w:sz w:val="22"/>
          <w:szCs w:val="22"/>
          <w:lang w:eastAsia="fr-FR"/>
        </w:rPr>
      </w:pPr>
      <w:hyperlink w:anchor="_Toc200014833" w:history="1">
        <w:r w:rsidR="004D6D73" w:rsidRPr="00B61537">
          <w:rPr>
            <w:rStyle w:val="Lienhypertexte"/>
            <w:noProof/>
          </w:rPr>
          <w:t>2.1.3</w:t>
        </w:r>
        <w:r w:rsidR="004D6D73">
          <w:rPr>
            <w:rFonts w:asciiTheme="minorHAnsi" w:hAnsiTheme="minorHAnsi"/>
            <w:noProof/>
            <w:sz w:val="22"/>
            <w:szCs w:val="22"/>
            <w:lang w:eastAsia="fr-FR"/>
          </w:rPr>
          <w:tab/>
        </w:r>
        <w:r w:rsidR="004D6D73" w:rsidRPr="00B61537">
          <w:rPr>
            <w:rStyle w:val="Lienhypertexte"/>
            <w:noProof/>
          </w:rPr>
          <w:t>Moyens de communication</w:t>
        </w:r>
        <w:r w:rsidR="004D6D73">
          <w:rPr>
            <w:noProof/>
            <w:webHidden/>
          </w:rPr>
          <w:tab/>
        </w:r>
        <w:r w:rsidR="004D6D73">
          <w:rPr>
            <w:noProof/>
            <w:webHidden/>
          </w:rPr>
          <w:fldChar w:fldCharType="begin"/>
        </w:r>
        <w:r w:rsidR="004D6D73">
          <w:rPr>
            <w:noProof/>
            <w:webHidden/>
          </w:rPr>
          <w:instrText xml:space="preserve"> PAGEREF _Toc200014833 \h </w:instrText>
        </w:r>
        <w:r w:rsidR="004D6D73">
          <w:rPr>
            <w:noProof/>
            <w:webHidden/>
          </w:rPr>
        </w:r>
        <w:r w:rsidR="004D6D73">
          <w:rPr>
            <w:noProof/>
            <w:webHidden/>
          </w:rPr>
          <w:fldChar w:fldCharType="separate"/>
        </w:r>
        <w:r>
          <w:rPr>
            <w:noProof/>
            <w:webHidden/>
          </w:rPr>
          <w:t>9</w:t>
        </w:r>
        <w:r w:rsidR="004D6D73">
          <w:rPr>
            <w:noProof/>
            <w:webHidden/>
          </w:rPr>
          <w:fldChar w:fldCharType="end"/>
        </w:r>
      </w:hyperlink>
    </w:p>
    <w:p w14:paraId="6FA5D3F2" w14:textId="703A159F" w:rsidR="004D6D73" w:rsidRDefault="00DC2378">
      <w:pPr>
        <w:pStyle w:val="TM2"/>
        <w:tabs>
          <w:tab w:val="left" w:pos="880"/>
          <w:tab w:val="right" w:leader="dot" w:pos="9062"/>
        </w:tabs>
        <w:rPr>
          <w:rFonts w:asciiTheme="minorHAnsi" w:hAnsiTheme="minorHAnsi"/>
          <w:noProof/>
          <w:sz w:val="22"/>
          <w:szCs w:val="22"/>
          <w:lang w:eastAsia="fr-FR"/>
        </w:rPr>
      </w:pPr>
      <w:hyperlink w:anchor="_Toc200014834" w:history="1">
        <w:r w:rsidR="004D6D73" w:rsidRPr="00B61537">
          <w:rPr>
            <w:rStyle w:val="Lienhypertexte"/>
            <w:noProof/>
          </w:rPr>
          <w:t>2.2</w:t>
        </w:r>
        <w:r w:rsidR="004D6D73">
          <w:rPr>
            <w:rFonts w:asciiTheme="minorHAnsi" w:hAnsiTheme="minorHAnsi"/>
            <w:noProof/>
            <w:sz w:val="22"/>
            <w:szCs w:val="22"/>
            <w:lang w:eastAsia="fr-FR"/>
          </w:rPr>
          <w:tab/>
        </w:r>
        <w:r w:rsidR="004D6D73" w:rsidRPr="00B61537">
          <w:rPr>
            <w:rStyle w:val="Lienhypertexte"/>
            <w:noProof/>
          </w:rPr>
          <w:t>Obligations du titulaire</w:t>
        </w:r>
        <w:r w:rsidR="004D6D73">
          <w:rPr>
            <w:noProof/>
            <w:webHidden/>
          </w:rPr>
          <w:tab/>
        </w:r>
        <w:r w:rsidR="004D6D73">
          <w:rPr>
            <w:noProof/>
            <w:webHidden/>
          </w:rPr>
          <w:fldChar w:fldCharType="begin"/>
        </w:r>
        <w:r w:rsidR="004D6D73">
          <w:rPr>
            <w:noProof/>
            <w:webHidden/>
          </w:rPr>
          <w:instrText xml:space="preserve"> PAGEREF _Toc200014834 \h </w:instrText>
        </w:r>
        <w:r w:rsidR="004D6D73">
          <w:rPr>
            <w:noProof/>
            <w:webHidden/>
          </w:rPr>
        </w:r>
        <w:r w:rsidR="004D6D73">
          <w:rPr>
            <w:noProof/>
            <w:webHidden/>
          </w:rPr>
          <w:fldChar w:fldCharType="separate"/>
        </w:r>
        <w:r>
          <w:rPr>
            <w:noProof/>
            <w:webHidden/>
          </w:rPr>
          <w:t>9</w:t>
        </w:r>
        <w:r w:rsidR="004D6D73">
          <w:rPr>
            <w:noProof/>
            <w:webHidden/>
          </w:rPr>
          <w:fldChar w:fldCharType="end"/>
        </w:r>
      </w:hyperlink>
    </w:p>
    <w:p w14:paraId="47C0DBAE" w14:textId="17E64627" w:rsidR="004D6D73" w:rsidRDefault="00DC2378">
      <w:pPr>
        <w:pStyle w:val="TM3"/>
        <w:tabs>
          <w:tab w:val="left" w:pos="1100"/>
          <w:tab w:val="right" w:leader="dot" w:pos="9062"/>
        </w:tabs>
        <w:rPr>
          <w:rFonts w:asciiTheme="minorHAnsi" w:hAnsiTheme="minorHAnsi"/>
          <w:noProof/>
          <w:sz w:val="22"/>
          <w:szCs w:val="22"/>
          <w:lang w:eastAsia="fr-FR"/>
        </w:rPr>
      </w:pPr>
      <w:hyperlink w:anchor="_Toc200014835" w:history="1">
        <w:r w:rsidR="004D6D73" w:rsidRPr="00B61537">
          <w:rPr>
            <w:rStyle w:val="Lienhypertexte"/>
            <w:noProof/>
          </w:rPr>
          <w:t>2.2.1</w:t>
        </w:r>
        <w:r w:rsidR="004D6D73">
          <w:rPr>
            <w:rFonts w:asciiTheme="minorHAnsi" w:hAnsiTheme="minorHAnsi"/>
            <w:noProof/>
            <w:sz w:val="22"/>
            <w:szCs w:val="22"/>
            <w:lang w:eastAsia="fr-FR"/>
          </w:rPr>
          <w:tab/>
        </w:r>
        <w:r w:rsidR="004D6D73" w:rsidRPr="00B61537">
          <w:rPr>
            <w:rStyle w:val="Lienhypertexte"/>
            <w:noProof/>
          </w:rPr>
          <w:t>Obligation de résultat – Généralités</w:t>
        </w:r>
        <w:r w:rsidR="004D6D73">
          <w:rPr>
            <w:noProof/>
            <w:webHidden/>
          </w:rPr>
          <w:tab/>
        </w:r>
        <w:r w:rsidR="004D6D73">
          <w:rPr>
            <w:noProof/>
            <w:webHidden/>
          </w:rPr>
          <w:fldChar w:fldCharType="begin"/>
        </w:r>
        <w:r w:rsidR="004D6D73">
          <w:rPr>
            <w:noProof/>
            <w:webHidden/>
          </w:rPr>
          <w:instrText xml:space="preserve"> PAGEREF _Toc200014835 \h </w:instrText>
        </w:r>
        <w:r w:rsidR="004D6D73">
          <w:rPr>
            <w:noProof/>
            <w:webHidden/>
          </w:rPr>
        </w:r>
        <w:r w:rsidR="004D6D73">
          <w:rPr>
            <w:noProof/>
            <w:webHidden/>
          </w:rPr>
          <w:fldChar w:fldCharType="separate"/>
        </w:r>
        <w:r>
          <w:rPr>
            <w:noProof/>
            <w:webHidden/>
          </w:rPr>
          <w:t>9</w:t>
        </w:r>
        <w:r w:rsidR="004D6D73">
          <w:rPr>
            <w:noProof/>
            <w:webHidden/>
          </w:rPr>
          <w:fldChar w:fldCharType="end"/>
        </w:r>
      </w:hyperlink>
    </w:p>
    <w:p w14:paraId="4CB88A49" w14:textId="35041251" w:rsidR="004D6D73" w:rsidRDefault="00DC2378">
      <w:pPr>
        <w:pStyle w:val="TM3"/>
        <w:tabs>
          <w:tab w:val="left" w:pos="1320"/>
          <w:tab w:val="right" w:leader="dot" w:pos="9062"/>
        </w:tabs>
        <w:rPr>
          <w:rFonts w:asciiTheme="minorHAnsi" w:hAnsiTheme="minorHAnsi"/>
          <w:noProof/>
          <w:sz w:val="22"/>
          <w:szCs w:val="22"/>
          <w:lang w:eastAsia="fr-FR"/>
        </w:rPr>
      </w:pPr>
      <w:hyperlink w:anchor="_Toc200014836" w:history="1">
        <w:r w:rsidR="004D6D73" w:rsidRPr="00B61537">
          <w:rPr>
            <w:rStyle w:val="Lienhypertexte"/>
            <w:noProof/>
          </w:rPr>
          <w:t>2.2.2</w:t>
        </w:r>
        <w:r w:rsidR="004D6D73">
          <w:rPr>
            <w:rFonts w:asciiTheme="minorHAnsi" w:hAnsiTheme="minorHAnsi"/>
            <w:noProof/>
            <w:sz w:val="22"/>
            <w:szCs w:val="22"/>
            <w:lang w:eastAsia="fr-FR"/>
          </w:rPr>
          <w:tab/>
        </w:r>
        <w:r w:rsidR="004D6D73" w:rsidRPr="00B61537">
          <w:rPr>
            <w:rStyle w:val="Lienhypertexte"/>
            <w:noProof/>
          </w:rPr>
          <w:t>Autres obligations contractuelles</w:t>
        </w:r>
        <w:r w:rsidR="004D6D73">
          <w:rPr>
            <w:noProof/>
            <w:webHidden/>
          </w:rPr>
          <w:tab/>
        </w:r>
        <w:r w:rsidR="004D6D73">
          <w:rPr>
            <w:noProof/>
            <w:webHidden/>
          </w:rPr>
          <w:fldChar w:fldCharType="begin"/>
        </w:r>
        <w:r w:rsidR="004D6D73">
          <w:rPr>
            <w:noProof/>
            <w:webHidden/>
          </w:rPr>
          <w:instrText xml:space="preserve"> PAGEREF _Toc200014836 \h </w:instrText>
        </w:r>
        <w:r w:rsidR="004D6D73">
          <w:rPr>
            <w:noProof/>
            <w:webHidden/>
          </w:rPr>
        </w:r>
        <w:r w:rsidR="004D6D73">
          <w:rPr>
            <w:noProof/>
            <w:webHidden/>
          </w:rPr>
          <w:fldChar w:fldCharType="separate"/>
        </w:r>
        <w:r>
          <w:rPr>
            <w:noProof/>
            <w:webHidden/>
          </w:rPr>
          <w:t>9</w:t>
        </w:r>
        <w:r w:rsidR="004D6D73">
          <w:rPr>
            <w:noProof/>
            <w:webHidden/>
          </w:rPr>
          <w:fldChar w:fldCharType="end"/>
        </w:r>
      </w:hyperlink>
    </w:p>
    <w:p w14:paraId="5E9DF7D2" w14:textId="35832C6A" w:rsidR="004D6D73" w:rsidRDefault="00DC2378">
      <w:pPr>
        <w:pStyle w:val="TM1"/>
        <w:tabs>
          <w:tab w:val="left" w:pos="420"/>
          <w:tab w:val="right" w:leader="dot" w:pos="9062"/>
        </w:tabs>
        <w:rPr>
          <w:rFonts w:asciiTheme="minorHAnsi" w:hAnsiTheme="minorHAnsi"/>
          <w:noProof/>
          <w:sz w:val="22"/>
          <w:szCs w:val="22"/>
          <w:lang w:eastAsia="fr-FR"/>
        </w:rPr>
      </w:pPr>
      <w:hyperlink w:anchor="_Toc200014837" w:history="1">
        <w:r w:rsidR="004D6D73" w:rsidRPr="00B61537">
          <w:rPr>
            <w:rStyle w:val="Lienhypertexte"/>
            <w:noProof/>
          </w:rPr>
          <w:t>3</w:t>
        </w:r>
        <w:r w:rsidR="004D6D73">
          <w:rPr>
            <w:rFonts w:asciiTheme="minorHAnsi" w:hAnsiTheme="minorHAnsi"/>
            <w:noProof/>
            <w:sz w:val="22"/>
            <w:szCs w:val="22"/>
            <w:lang w:eastAsia="fr-FR"/>
          </w:rPr>
          <w:tab/>
        </w:r>
        <w:r w:rsidR="004D6D73" w:rsidRPr="00B61537">
          <w:rPr>
            <w:rStyle w:val="Lienhypertexte"/>
            <w:noProof/>
          </w:rPr>
          <w:t>Nature et consistance des prestations</w:t>
        </w:r>
        <w:r w:rsidR="004D6D73">
          <w:rPr>
            <w:noProof/>
            <w:webHidden/>
          </w:rPr>
          <w:tab/>
        </w:r>
        <w:r w:rsidR="004D6D73">
          <w:rPr>
            <w:noProof/>
            <w:webHidden/>
          </w:rPr>
          <w:fldChar w:fldCharType="begin"/>
        </w:r>
        <w:r w:rsidR="004D6D73">
          <w:rPr>
            <w:noProof/>
            <w:webHidden/>
          </w:rPr>
          <w:instrText xml:space="preserve"> PAGEREF _Toc200014837 \h </w:instrText>
        </w:r>
        <w:r w:rsidR="004D6D73">
          <w:rPr>
            <w:noProof/>
            <w:webHidden/>
          </w:rPr>
        </w:r>
        <w:r w:rsidR="004D6D73">
          <w:rPr>
            <w:noProof/>
            <w:webHidden/>
          </w:rPr>
          <w:fldChar w:fldCharType="separate"/>
        </w:r>
        <w:r>
          <w:rPr>
            <w:noProof/>
            <w:webHidden/>
          </w:rPr>
          <w:t>10</w:t>
        </w:r>
        <w:r w:rsidR="004D6D73">
          <w:rPr>
            <w:noProof/>
            <w:webHidden/>
          </w:rPr>
          <w:fldChar w:fldCharType="end"/>
        </w:r>
      </w:hyperlink>
    </w:p>
    <w:p w14:paraId="6D39234E" w14:textId="669E8F01" w:rsidR="004D6D73" w:rsidRDefault="00DC2378">
      <w:pPr>
        <w:pStyle w:val="TM2"/>
        <w:tabs>
          <w:tab w:val="left" w:pos="880"/>
          <w:tab w:val="right" w:leader="dot" w:pos="9062"/>
        </w:tabs>
        <w:rPr>
          <w:rFonts w:asciiTheme="minorHAnsi" w:hAnsiTheme="minorHAnsi"/>
          <w:noProof/>
          <w:sz w:val="22"/>
          <w:szCs w:val="22"/>
          <w:lang w:eastAsia="fr-FR"/>
        </w:rPr>
      </w:pPr>
      <w:hyperlink w:anchor="_Toc200014838" w:history="1">
        <w:r w:rsidR="004D6D73" w:rsidRPr="00B61537">
          <w:rPr>
            <w:rStyle w:val="Lienhypertexte"/>
            <w:noProof/>
          </w:rPr>
          <w:t>3.1</w:t>
        </w:r>
        <w:r w:rsidR="004D6D73">
          <w:rPr>
            <w:rFonts w:asciiTheme="minorHAnsi" w:hAnsiTheme="minorHAnsi"/>
            <w:noProof/>
            <w:sz w:val="22"/>
            <w:szCs w:val="22"/>
            <w:lang w:eastAsia="fr-FR"/>
          </w:rPr>
          <w:tab/>
        </w:r>
        <w:r w:rsidR="004D6D73" w:rsidRPr="00B61537">
          <w:rPr>
            <w:rStyle w:val="Lienhypertexte"/>
            <w:noProof/>
          </w:rPr>
          <w:t>Phase de démarrage des prestations (F1)</w:t>
        </w:r>
        <w:r w:rsidR="004D6D73">
          <w:rPr>
            <w:noProof/>
            <w:webHidden/>
          </w:rPr>
          <w:tab/>
        </w:r>
        <w:r w:rsidR="004D6D73">
          <w:rPr>
            <w:noProof/>
            <w:webHidden/>
          </w:rPr>
          <w:fldChar w:fldCharType="begin"/>
        </w:r>
        <w:r w:rsidR="004D6D73">
          <w:rPr>
            <w:noProof/>
            <w:webHidden/>
          </w:rPr>
          <w:instrText xml:space="preserve"> PAGEREF _Toc200014838 \h </w:instrText>
        </w:r>
        <w:r w:rsidR="004D6D73">
          <w:rPr>
            <w:noProof/>
            <w:webHidden/>
          </w:rPr>
        </w:r>
        <w:r w:rsidR="004D6D73">
          <w:rPr>
            <w:noProof/>
            <w:webHidden/>
          </w:rPr>
          <w:fldChar w:fldCharType="separate"/>
        </w:r>
        <w:r>
          <w:rPr>
            <w:noProof/>
            <w:webHidden/>
          </w:rPr>
          <w:t>10</w:t>
        </w:r>
        <w:r w:rsidR="004D6D73">
          <w:rPr>
            <w:noProof/>
            <w:webHidden/>
          </w:rPr>
          <w:fldChar w:fldCharType="end"/>
        </w:r>
      </w:hyperlink>
    </w:p>
    <w:p w14:paraId="440C5661" w14:textId="327405D2" w:rsidR="004D6D73" w:rsidRDefault="00DC2378">
      <w:pPr>
        <w:pStyle w:val="TM3"/>
        <w:tabs>
          <w:tab w:val="left" w:pos="1100"/>
          <w:tab w:val="right" w:leader="dot" w:pos="9062"/>
        </w:tabs>
        <w:rPr>
          <w:rFonts w:asciiTheme="minorHAnsi" w:hAnsiTheme="minorHAnsi"/>
          <w:noProof/>
          <w:sz w:val="22"/>
          <w:szCs w:val="22"/>
          <w:lang w:eastAsia="fr-FR"/>
        </w:rPr>
      </w:pPr>
      <w:hyperlink w:anchor="_Toc200014839" w:history="1">
        <w:r w:rsidR="004D6D73" w:rsidRPr="00B61537">
          <w:rPr>
            <w:rStyle w:val="Lienhypertexte"/>
            <w:noProof/>
          </w:rPr>
          <w:t>3.1.1</w:t>
        </w:r>
        <w:r w:rsidR="004D6D73">
          <w:rPr>
            <w:rFonts w:asciiTheme="minorHAnsi" w:hAnsiTheme="minorHAnsi"/>
            <w:noProof/>
            <w:sz w:val="22"/>
            <w:szCs w:val="22"/>
            <w:lang w:eastAsia="fr-FR"/>
          </w:rPr>
          <w:tab/>
        </w:r>
        <w:r w:rsidR="004D6D73" w:rsidRPr="00B61537">
          <w:rPr>
            <w:rStyle w:val="Lienhypertexte"/>
            <w:noProof/>
          </w:rPr>
          <w:t>Rapport de prise en charge</w:t>
        </w:r>
        <w:r w:rsidR="004D6D73">
          <w:rPr>
            <w:noProof/>
            <w:webHidden/>
          </w:rPr>
          <w:tab/>
        </w:r>
        <w:r w:rsidR="004D6D73">
          <w:rPr>
            <w:noProof/>
            <w:webHidden/>
          </w:rPr>
          <w:fldChar w:fldCharType="begin"/>
        </w:r>
        <w:r w:rsidR="004D6D73">
          <w:rPr>
            <w:noProof/>
            <w:webHidden/>
          </w:rPr>
          <w:instrText xml:space="preserve"> PAGEREF _Toc200014839 \h </w:instrText>
        </w:r>
        <w:r w:rsidR="004D6D73">
          <w:rPr>
            <w:noProof/>
            <w:webHidden/>
          </w:rPr>
        </w:r>
        <w:r w:rsidR="004D6D73">
          <w:rPr>
            <w:noProof/>
            <w:webHidden/>
          </w:rPr>
          <w:fldChar w:fldCharType="separate"/>
        </w:r>
        <w:r>
          <w:rPr>
            <w:noProof/>
            <w:webHidden/>
          </w:rPr>
          <w:t>10</w:t>
        </w:r>
        <w:r w:rsidR="004D6D73">
          <w:rPr>
            <w:noProof/>
            <w:webHidden/>
          </w:rPr>
          <w:fldChar w:fldCharType="end"/>
        </w:r>
      </w:hyperlink>
    </w:p>
    <w:p w14:paraId="285AA892" w14:textId="09FEAA41" w:rsidR="004D6D73" w:rsidRDefault="00DC2378">
      <w:pPr>
        <w:pStyle w:val="TM3"/>
        <w:tabs>
          <w:tab w:val="left" w:pos="1100"/>
          <w:tab w:val="right" w:leader="dot" w:pos="9062"/>
        </w:tabs>
        <w:rPr>
          <w:rFonts w:asciiTheme="minorHAnsi" w:hAnsiTheme="minorHAnsi"/>
          <w:noProof/>
          <w:sz w:val="22"/>
          <w:szCs w:val="22"/>
          <w:lang w:eastAsia="fr-FR"/>
        </w:rPr>
      </w:pPr>
      <w:hyperlink w:anchor="_Toc200014840" w:history="1">
        <w:r w:rsidR="004D6D73" w:rsidRPr="00B61537">
          <w:rPr>
            <w:rStyle w:val="Lienhypertexte"/>
            <w:noProof/>
          </w:rPr>
          <w:t>3.1.2</w:t>
        </w:r>
        <w:r w:rsidR="004D6D73">
          <w:rPr>
            <w:rFonts w:asciiTheme="minorHAnsi" w:hAnsiTheme="minorHAnsi"/>
            <w:noProof/>
            <w:sz w:val="22"/>
            <w:szCs w:val="22"/>
            <w:lang w:eastAsia="fr-FR"/>
          </w:rPr>
          <w:tab/>
        </w:r>
        <w:r w:rsidR="004D6D73" w:rsidRPr="00B61537">
          <w:rPr>
            <w:rStyle w:val="Lienhypertexte"/>
            <w:noProof/>
          </w:rPr>
          <w:t>Planning de maintenance et entretien (visites programmées)</w:t>
        </w:r>
        <w:r w:rsidR="004D6D73">
          <w:rPr>
            <w:noProof/>
            <w:webHidden/>
          </w:rPr>
          <w:tab/>
        </w:r>
        <w:r w:rsidR="004D6D73">
          <w:rPr>
            <w:noProof/>
            <w:webHidden/>
          </w:rPr>
          <w:fldChar w:fldCharType="begin"/>
        </w:r>
        <w:r w:rsidR="004D6D73">
          <w:rPr>
            <w:noProof/>
            <w:webHidden/>
          </w:rPr>
          <w:instrText xml:space="preserve"> PAGEREF _Toc200014840 \h </w:instrText>
        </w:r>
        <w:r w:rsidR="004D6D73">
          <w:rPr>
            <w:noProof/>
            <w:webHidden/>
          </w:rPr>
        </w:r>
        <w:r w:rsidR="004D6D73">
          <w:rPr>
            <w:noProof/>
            <w:webHidden/>
          </w:rPr>
          <w:fldChar w:fldCharType="separate"/>
        </w:r>
        <w:r>
          <w:rPr>
            <w:noProof/>
            <w:webHidden/>
          </w:rPr>
          <w:t>11</w:t>
        </w:r>
        <w:r w:rsidR="004D6D73">
          <w:rPr>
            <w:noProof/>
            <w:webHidden/>
          </w:rPr>
          <w:fldChar w:fldCharType="end"/>
        </w:r>
      </w:hyperlink>
    </w:p>
    <w:p w14:paraId="3901C101" w14:textId="7C6F68A0" w:rsidR="004D6D73" w:rsidRDefault="00DC2378">
      <w:pPr>
        <w:pStyle w:val="TM3"/>
        <w:tabs>
          <w:tab w:val="left" w:pos="1100"/>
          <w:tab w:val="right" w:leader="dot" w:pos="9062"/>
        </w:tabs>
        <w:rPr>
          <w:rFonts w:asciiTheme="minorHAnsi" w:hAnsiTheme="minorHAnsi"/>
          <w:noProof/>
          <w:sz w:val="22"/>
          <w:szCs w:val="22"/>
          <w:lang w:eastAsia="fr-FR"/>
        </w:rPr>
      </w:pPr>
      <w:hyperlink w:anchor="_Toc200014841" w:history="1">
        <w:r w:rsidR="004D6D73" w:rsidRPr="00B61537">
          <w:rPr>
            <w:rStyle w:val="Lienhypertexte"/>
            <w:noProof/>
          </w:rPr>
          <w:t>3.1.3</w:t>
        </w:r>
        <w:r w:rsidR="004D6D73">
          <w:rPr>
            <w:rFonts w:asciiTheme="minorHAnsi" w:hAnsiTheme="minorHAnsi"/>
            <w:noProof/>
            <w:sz w:val="22"/>
            <w:szCs w:val="22"/>
            <w:lang w:eastAsia="fr-FR"/>
          </w:rPr>
          <w:tab/>
        </w:r>
        <w:r w:rsidR="004D6D73" w:rsidRPr="00B61537">
          <w:rPr>
            <w:rStyle w:val="Lienhypertexte"/>
            <w:noProof/>
          </w:rPr>
          <w:t>Réparation des équipements hors-service</w:t>
        </w:r>
        <w:r w:rsidR="004D6D73">
          <w:rPr>
            <w:noProof/>
            <w:webHidden/>
          </w:rPr>
          <w:tab/>
        </w:r>
        <w:r w:rsidR="004D6D73">
          <w:rPr>
            <w:noProof/>
            <w:webHidden/>
          </w:rPr>
          <w:fldChar w:fldCharType="begin"/>
        </w:r>
        <w:r w:rsidR="004D6D73">
          <w:rPr>
            <w:noProof/>
            <w:webHidden/>
          </w:rPr>
          <w:instrText xml:space="preserve"> PAGEREF _Toc200014841 \h </w:instrText>
        </w:r>
        <w:r w:rsidR="004D6D73">
          <w:rPr>
            <w:noProof/>
            <w:webHidden/>
          </w:rPr>
        </w:r>
        <w:r w:rsidR="004D6D73">
          <w:rPr>
            <w:noProof/>
            <w:webHidden/>
          </w:rPr>
          <w:fldChar w:fldCharType="separate"/>
        </w:r>
        <w:r>
          <w:rPr>
            <w:noProof/>
            <w:webHidden/>
          </w:rPr>
          <w:t>12</w:t>
        </w:r>
        <w:r w:rsidR="004D6D73">
          <w:rPr>
            <w:noProof/>
            <w:webHidden/>
          </w:rPr>
          <w:fldChar w:fldCharType="end"/>
        </w:r>
      </w:hyperlink>
    </w:p>
    <w:p w14:paraId="135626A5" w14:textId="7C86890F" w:rsidR="004D6D73" w:rsidRDefault="00DC2378">
      <w:pPr>
        <w:pStyle w:val="TM2"/>
        <w:tabs>
          <w:tab w:val="left" w:pos="880"/>
          <w:tab w:val="right" w:leader="dot" w:pos="9062"/>
        </w:tabs>
        <w:rPr>
          <w:rFonts w:asciiTheme="minorHAnsi" w:hAnsiTheme="minorHAnsi"/>
          <w:noProof/>
          <w:sz w:val="22"/>
          <w:szCs w:val="22"/>
          <w:lang w:eastAsia="fr-FR"/>
        </w:rPr>
      </w:pPr>
      <w:hyperlink w:anchor="_Toc200014842" w:history="1">
        <w:r w:rsidR="004D6D73" w:rsidRPr="00B61537">
          <w:rPr>
            <w:rStyle w:val="Lienhypertexte"/>
            <w:noProof/>
          </w:rPr>
          <w:t>3.2</w:t>
        </w:r>
        <w:r w:rsidR="004D6D73">
          <w:rPr>
            <w:rFonts w:asciiTheme="minorHAnsi" w:hAnsiTheme="minorHAnsi"/>
            <w:noProof/>
            <w:sz w:val="22"/>
            <w:szCs w:val="22"/>
            <w:lang w:eastAsia="fr-FR"/>
          </w:rPr>
          <w:tab/>
        </w:r>
        <w:r w:rsidR="004D6D73" w:rsidRPr="00B61537">
          <w:rPr>
            <w:rStyle w:val="Lienhypertexte"/>
            <w:noProof/>
          </w:rPr>
          <w:t>Prestation annualisée de maintenance préventive et corrective (F2)</w:t>
        </w:r>
        <w:r w:rsidR="004D6D73">
          <w:rPr>
            <w:noProof/>
            <w:webHidden/>
          </w:rPr>
          <w:tab/>
        </w:r>
        <w:r w:rsidR="004D6D73">
          <w:rPr>
            <w:noProof/>
            <w:webHidden/>
          </w:rPr>
          <w:fldChar w:fldCharType="begin"/>
        </w:r>
        <w:r w:rsidR="004D6D73">
          <w:rPr>
            <w:noProof/>
            <w:webHidden/>
          </w:rPr>
          <w:instrText xml:space="preserve"> PAGEREF _Toc200014842 \h </w:instrText>
        </w:r>
        <w:r w:rsidR="004D6D73">
          <w:rPr>
            <w:noProof/>
            <w:webHidden/>
          </w:rPr>
        </w:r>
        <w:r w:rsidR="004D6D73">
          <w:rPr>
            <w:noProof/>
            <w:webHidden/>
          </w:rPr>
          <w:fldChar w:fldCharType="separate"/>
        </w:r>
        <w:r>
          <w:rPr>
            <w:noProof/>
            <w:webHidden/>
          </w:rPr>
          <w:t>13</w:t>
        </w:r>
        <w:r w:rsidR="004D6D73">
          <w:rPr>
            <w:noProof/>
            <w:webHidden/>
          </w:rPr>
          <w:fldChar w:fldCharType="end"/>
        </w:r>
      </w:hyperlink>
    </w:p>
    <w:p w14:paraId="6B155544" w14:textId="7F581473" w:rsidR="004D6D73" w:rsidRDefault="00DC2378">
      <w:pPr>
        <w:pStyle w:val="TM3"/>
        <w:tabs>
          <w:tab w:val="left" w:pos="1100"/>
          <w:tab w:val="right" w:leader="dot" w:pos="9062"/>
        </w:tabs>
        <w:rPr>
          <w:rFonts w:asciiTheme="minorHAnsi" w:hAnsiTheme="minorHAnsi"/>
          <w:noProof/>
          <w:sz w:val="22"/>
          <w:szCs w:val="22"/>
          <w:lang w:eastAsia="fr-FR"/>
        </w:rPr>
      </w:pPr>
      <w:hyperlink w:anchor="_Toc200014843" w:history="1">
        <w:r w:rsidR="004D6D73" w:rsidRPr="00B61537">
          <w:rPr>
            <w:rStyle w:val="Lienhypertexte"/>
            <w:noProof/>
          </w:rPr>
          <w:t>3.2.1</w:t>
        </w:r>
        <w:r w:rsidR="004D6D73">
          <w:rPr>
            <w:rFonts w:asciiTheme="minorHAnsi" w:hAnsiTheme="minorHAnsi"/>
            <w:noProof/>
            <w:sz w:val="22"/>
            <w:szCs w:val="22"/>
            <w:lang w:eastAsia="fr-FR"/>
          </w:rPr>
          <w:tab/>
        </w:r>
        <w:r w:rsidR="004D6D73" w:rsidRPr="00B61537">
          <w:rPr>
            <w:rStyle w:val="Lienhypertexte"/>
            <w:noProof/>
          </w:rPr>
          <w:t>Opérations d’exploitation et de maintenance préventive</w:t>
        </w:r>
        <w:r w:rsidR="004D6D73">
          <w:rPr>
            <w:noProof/>
            <w:webHidden/>
          </w:rPr>
          <w:tab/>
        </w:r>
        <w:r w:rsidR="004D6D73">
          <w:rPr>
            <w:noProof/>
            <w:webHidden/>
          </w:rPr>
          <w:fldChar w:fldCharType="begin"/>
        </w:r>
        <w:r w:rsidR="004D6D73">
          <w:rPr>
            <w:noProof/>
            <w:webHidden/>
          </w:rPr>
          <w:instrText xml:space="preserve"> PAGEREF _Toc200014843 \h </w:instrText>
        </w:r>
        <w:r w:rsidR="004D6D73">
          <w:rPr>
            <w:noProof/>
            <w:webHidden/>
          </w:rPr>
        </w:r>
        <w:r w:rsidR="004D6D73">
          <w:rPr>
            <w:noProof/>
            <w:webHidden/>
          </w:rPr>
          <w:fldChar w:fldCharType="separate"/>
        </w:r>
        <w:r>
          <w:rPr>
            <w:noProof/>
            <w:webHidden/>
          </w:rPr>
          <w:t>13</w:t>
        </w:r>
        <w:r w:rsidR="004D6D73">
          <w:rPr>
            <w:noProof/>
            <w:webHidden/>
          </w:rPr>
          <w:fldChar w:fldCharType="end"/>
        </w:r>
      </w:hyperlink>
    </w:p>
    <w:p w14:paraId="2C74FCED" w14:textId="5E3DD023" w:rsidR="004D6D73" w:rsidRDefault="00DC2378">
      <w:pPr>
        <w:pStyle w:val="TM3"/>
        <w:tabs>
          <w:tab w:val="left" w:pos="1320"/>
          <w:tab w:val="right" w:leader="dot" w:pos="9062"/>
        </w:tabs>
        <w:rPr>
          <w:rFonts w:asciiTheme="minorHAnsi" w:hAnsiTheme="minorHAnsi"/>
          <w:noProof/>
          <w:sz w:val="22"/>
          <w:szCs w:val="22"/>
          <w:lang w:eastAsia="fr-FR"/>
        </w:rPr>
      </w:pPr>
      <w:hyperlink w:anchor="_Toc200014844" w:history="1">
        <w:r w:rsidR="004D6D73" w:rsidRPr="00B61537">
          <w:rPr>
            <w:rStyle w:val="Lienhypertexte"/>
            <w:noProof/>
          </w:rPr>
          <w:t>3.2.2</w:t>
        </w:r>
        <w:r w:rsidR="004D6D73">
          <w:rPr>
            <w:rFonts w:asciiTheme="minorHAnsi" w:hAnsiTheme="minorHAnsi"/>
            <w:noProof/>
            <w:sz w:val="22"/>
            <w:szCs w:val="22"/>
            <w:lang w:eastAsia="fr-FR"/>
          </w:rPr>
          <w:tab/>
        </w:r>
        <w:r w:rsidR="004D6D73" w:rsidRPr="00B61537">
          <w:rPr>
            <w:rStyle w:val="Lienhypertexte"/>
            <w:noProof/>
          </w:rPr>
          <w:t>Opérations de maintenance corrective</w:t>
        </w:r>
        <w:r w:rsidR="004D6D73">
          <w:rPr>
            <w:noProof/>
            <w:webHidden/>
          </w:rPr>
          <w:tab/>
        </w:r>
        <w:r w:rsidR="004D6D73">
          <w:rPr>
            <w:noProof/>
            <w:webHidden/>
          </w:rPr>
          <w:fldChar w:fldCharType="begin"/>
        </w:r>
        <w:r w:rsidR="004D6D73">
          <w:rPr>
            <w:noProof/>
            <w:webHidden/>
          </w:rPr>
          <w:instrText xml:space="preserve"> PAGEREF _Toc200014844 \h </w:instrText>
        </w:r>
        <w:r w:rsidR="004D6D73">
          <w:rPr>
            <w:noProof/>
            <w:webHidden/>
          </w:rPr>
        </w:r>
        <w:r w:rsidR="004D6D73">
          <w:rPr>
            <w:noProof/>
            <w:webHidden/>
          </w:rPr>
          <w:fldChar w:fldCharType="separate"/>
        </w:r>
        <w:r>
          <w:rPr>
            <w:noProof/>
            <w:webHidden/>
          </w:rPr>
          <w:t>13</w:t>
        </w:r>
        <w:r w:rsidR="004D6D73">
          <w:rPr>
            <w:noProof/>
            <w:webHidden/>
          </w:rPr>
          <w:fldChar w:fldCharType="end"/>
        </w:r>
      </w:hyperlink>
    </w:p>
    <w:p w14:paraId="1F17E73E" w14:textId="739087E8" w:rsidR="004D6D73" w:rsidRDefault="00DC2378">
      <w:pPr>
        <w:pStyle w:val="TM3"/>
        <w:tabs>
          <w:tab w:val="left" w:pos="1320"/>
          <w:tab w:val="right" w:leader="dot" w:pos="9062"/>
        </w:tabs>
        <w:rPr>
          <w:rFonts w:asciiTheme="minorHAnsi" w:hAnsiTheme="minorHAnsi"/>
          <w:noProof/>
          <w:sz w:val="22"/>
          <w:szCs w:val="22"/>
          <w:lang w:eastAsia="fr-FR"/>
        </w:rPr>
      </w:pPr>
      <w:hyperlink w:anchor="_Toc200014845" w:history="1">
        <w:r w:rsidR="004D6D73" w:rsidRPr="00B61537">
          <w:rPr>
            <w:rStyle w:val="Lienhypertexte"/>
            <w:noProof/>
          </w:rPr>
          <w:t>3.2.3</w:t>
        </w:r>
        <w:r w:rsidR="004D6D73">
          <w:rPr>
            <w:rFonts w:asciiTheme="minorHAnsi" w:hAnsiTheme="minorHAnsi"/>
            <w:noProof/>
            <w:sz w:val="22"/>
            <w:szCs w:val="22"/>
            <w:lang w:eastAsia="fr-FR"/>
          </w:rPr>
          <w:tab/>
        </w:r>
        <w:r w:rsidR="004D6D73" w:rsidRPr="00B61537">
          <w:rPr>
            <w:rStyle w:val="Lienhypertexte"/>
            <w:noProof/>
          </w:rPr>
          <w:t>Assistance à l’acheteur</w:t>
        </w:r>
        <w:r w:rsidR="004D6D73">
          <w:rPr>
            <w:noProof/>
            <w:webHidden/>
          </w:rPr>
          <w:tab/>
        </w:r>
        <w:r w:rsidR="004D6D73">
          <w:rPr>
            <w:noProof/>
            <w:webHidden/>
          </w:rPr>
          <w:fldChar w:fldCharType="begin"/>
        </w:r>
        <w:r w:rsidR="004D6D73">
          <w:rPr>
            <w:noProof/>
            <w:webHidden/>
          </w:rPr>
          <w:instrText xml:space="preserve"> PAGEREF _Toc200014845 \h </w:instrText>
        </w:r>
        <w:r w:rsidR="004D6D73">
          <w:rPr>
            <w:noProof/>
            <w:webHidden/>
          </w:rPr>
        </w:r>
        <w:r w:rsidR="004D6D73">
          <w:rPr>
            <w:noProof/>
            <w:webHidden/>
          </w:rPr>
          <w:fldChar w:fldCharType="separate"/>
        </w:r>
        <w:r>
          <w:rPr>
            <w:noProof/>
            <w:webHidden/>
          </w:rPr>
          <w:t>15</w:t>
        </w:r>
        <w:r w:rsidR="004D6D73">
          <w:rPr>
            <w:noProof/>
            <w:webHidden/>
          </w:rPr>
          <w:fldChar w:fldCharType="end"/>
        </w:r>
      </w:hyperlink>
    </w:p>
    <w:p w14:paraId="730EF283" w14:textId="3B54DE31" w:rsidR="004D6D73" w:rsidRDefault="00DC2378">
      <w:pPr>
        <w:pStyle w:val="TM2"/>
        <w:tabs>
          <w:tab w:val="left" w:pos="880"/>
          <w:tab w:val="right" w:leader="dot" w:pos="9062"/>
        </w:tabs>
        <w:rPr>
          <w:rFonts w:asciiTheme="minorHAnsi" w:hAnsiTheme="minorHAnsi"/>
          <w:noProof/>
          <w:sz w:val="22"/>
          <w:szCs w:val="22"/>
          <w:lang w:eastAsia="fr-FR"/>
        </w:rPr>
      </w:pPr>
      <w:hyperlink w:anchor="_Toc200014846" w:history="1">
        <w:r w:rsidR="004D6D73" w:rsidRPr="00B61537">
          <w:rPr>
            <w:rStyle w:val="Lienhypertexte"/>
            <w:noProof/>
          </w:rPr>
          <w:t>3.3</w:t>
        </w:r>
        <w:r w:rsidR="004D6D73">
          <w:rPr>
            <w:rFonts w:asciiTheme="minorHAnsi" w:hAnsiTheme="minorHAnsi"/>
            <w:noProof/>
            <w:sz w:val="22"/>
            <w:szCs w:val="22"/>
            <w:lang w:eastAsia="fr-FR"/>
          </w:rPr>
          <w:tab/>
        </w:r>
        <w:r w:rsidR="004D6D73" w:rsidRPr="00B61537">
          <w:rPr>
            <w:rStyle w:val="Lienhypertexte"/>
            <w:noProof/>
          </w:rPr>
          <w:t>Prestations de maintenance corrective réalisées sur bons de commande ponctuels</w:t>
        </w:r>
        <w:r w:rsidR="004D6D73">
          <w:rPr>
            <w:noProof/>
            <w:webHidden/>
          </w:rPr>
          <w:tab/>
        </w:r>
        <w:r w:rsidR="004D6D73">
          <w:rPr>
            <w:noProof/>
            <w:webHidden/>
          </w:rPr>
          <w:fldChar w:fldCharType="begin"/>
        </w:r>
        <w:r w:rsidR="004D6D73">
          <w:rPr>
            <w:noProof/>
            <w:webHidden/>
          </w:rPr>
          <w:instrText xml:space="preserve"> PAGEREF _Toc200014846 \h </w:instrText>
        </w:r>
        <w:r w:rsidR="004D6D73">
          <w:rPr>
            <w:noProof/>
            <w:webHidden/>
          </w:rPr>
        </w:r>
        <w:r w:rsidR="004D6D73">
          <w:rPr>
            <w:noProof/>
            <w:webHidden/>
          </w:rPr>
          <w:fldChar w:fldCharType="separate"/>
        </w:r>
        <w:r>
          <w:rPr>
            <w:noProof/>
            <w:webHidden/>
          </w:rPr>
          <w:t>16</w:t>
        </w:r>
        <w:r w:rsidR="004D6D73">
          <w:rPr>
            <w:noProof/>
            <w:webHidden/>
          </w:rPr>
          <w:fldChar w:fldCharType="end"/>
        </w:r>
      </w:hyperlink>
    </w:p>
    <w:p w14:paraId="1F7A8640" w14:textId="4F43EC05" w:rsidR="004D6D73" w:rsidRDefault="00DC2378">
      <w:pPr>
        <w:pStyle w:val="TM2"/>
        <w:tabs>
          <w:tab w:val="left" w:pos="880"/>
          <w:tab w:val="right" w:leader="dot" w:pos="9062"/>
        </w:tabs>
        <w:rPr>
          <w:rFonts w:asciiTheme="minorHAnsi" w:hAnsiTheme="minorHAnsi"/>
          <w:noProof/>
          <w:sz w:val="22"/>
          <w:szCs w:val="22"/>
          <w:lang w:eastAsia="fr-FR"/>
        </w:rPr>
      </w:pPr>
      <w:hyperlink w:anchor="_Toc200014847" w:history="1">
        <w:r w:rsidR="004D6D73" w:rsidRPr="00B61537">
          <w:rPr>
            <w:rStyle w:val="Lienhypertexte"/>
            <w:noProof/>
          </w:rPr>
          <w:t>3.4</w:t>
        </w:r>
        <w:r w:rsidR="004D6D73">
          <w:rPr>
            <w:rFonts w:asciiTheme="minorHAnsi" w:hAnsiTheme="minorHAnsi"/>
            <w:noProof/>
            <w:sz w:val="22"/>
            <w:szCs w:val="22"/>
            <w:lang w:eastAsia="fr-FR"/>
          </w:rPr>
          <w:tab/>
        </w:r>
        <w:r w:rsidR="004D6D73" w:rsidRPr="00B61537">
          <w:rPr>
            <w:rStyle w:val="Lienhypertexte"/>
            <w:noProof/>
          </w:rPr>
          <w:t>Etablissement d’un plan de GER (GER</w:t>
        </w:r>
        <w:r w:rsidR="004D6D73" w:rsidRPr="00B61537">
          <w:rPr>
            <w:rStyle w:val="Lienhypertexte"/>
            <w:noProof/>
            <w:vertAlign w:val="subscript"/>
          </w:rPr>
          <w:t>prog</w:t>
        </w:r>
        <w:r w:rsidR="004D6D73" w:rsidRPr="00B61537">
          <w:rPr>
            <w:rStyle w:val="Lienhypertexte"/>
            <w:noProof/>
          </w:rPr>
          <w:t>) et réactualisation (GER</w:t>
        </w:r>
        <w:r w:rsidR="004D6D73" w:rsidRPr="00B61537">
          <w:rPr>
            <w:rStyle w:val="Lienhypertexte"/>
            <w:noProof/>
            <w:vertAlign w:val="subscript"/>
          </w:rPr>
          <w:t>actu</w:t>
        </w:r>
        <w:r w:rsidR="004D6D73" w:rsidRPr="00B61537">
          <w:rPr>
            <w:rStyle w:val="Lienhypertexte"/>
            <w:noProof/>
          </w:rPr>
          <w:t>)</w:t>
        </w:r>
        <w:r w:rsidR="004D6D73">
          <w:rPr>
            <w:noProof/>
            <w:webHidden/>
          </w:rPr>
          <w:tab/>
        </w:r>
        <w:r w:rsidR="004D6D73">
          <w:rPr>
            <w:noProof/>
            <w:webHidden/>
          </w:rPr>
          <w:fldChar w:fldCharType="begin"/>
        </w:r>
        <w:r w:rsidR="004D6D73">
          <w:rPr>
            <w:noProof/>
            <w:webHidden/>
          </w:rPr>
          <w:instrText xml:space="preserve"> PAGEREF _Toc200014847 \h </w:instrText>
        </w:r>
        <w:r w:rsidR="004D6D73">
          <w:rPr>
            <w:noProof/>
            <w:webHidden/>
          </w:rPr>
        </w:r>
        <w:r w:rsidR="004D6D73">
          <w:rPr>
            <w:noProof/>
            <w:webHidden/>
          </w:rPr>
          <w:fldChar w:fldCharType="separate"/>
        </w:r>
        <w:r>
          <w:rPr>
            <w:noProof/>
            <w:webHidden/>
          </w:rPr>
          <w:t>17</w:t>
        </w:r>
        <w:r w:rsidR="004D6D73">
          <w:rPr>
            <w:noProof/>
            <w:webHidden/>
          </w:rPr>
          <w:fldChar w:fldCharType="end"/>
        </w:r>
      </w:hyperlink>
    </w:p>
    <w:p w14:paraId="3A7D0610" w14:textId="68010F59" w:rsidR="004D6D73" w:rsidRDefault="00DC2378">
      <w:pPr>
        <w:pStyle w:val="TM3"/>
        <w:tabs>
          <w:tab w:val="left" w:pos="1100"/>
          <w:tab w:val="right" w:leader="dot" w:pos="9062"/>
        </w:tabs>
        <w:rPr>
          <w:rFonts w:asciiTheme="minorHAnsi" w:hAnsiTheme="minorHAnsi"/>
          <w:noProof/>
          <w:sz w:val="22"/>
          <w:szCs w:val="22"/>
          <w:lang w:eastAsia="fr-FR"/>
        </w:rPr>
      </w:pPr>
      <w:hyperlink w:anchor="_Toc200014848" w:history="1">
        <w:r w:rsidR="004D6D73" w:rsidRPr="00B61537">
          <w:rPr>
            <w:rStyle w:val="Lienhypertexte"/>
            <w:noProof/>
          </w:rPr>
          <w:t>3.4.1</w:t>
        </w:r>
        <w:r w:rsidR="004D6D73">
          <w:rPr>
            <w:rFonts w:asciiTheme="minorHAnsi" w:hAnsiTheme="minorHAnsi"/>
            <w:noProof/>
            <w:sz w:val="22"/>
            <w:szCs w:val="22"/>
            <w:lang w:eastAsia="fr-FR"/>
          </w:rPr>
          <w:tab/>
        </w:r>
        <w:r w:rsidR="004D6D73" w:rsidRPr="00B61537">
          <w:rPr>
            <w:rStyle w:val="Lienhypertexte"/>
            <w:noProof/>
          </w:rPr>
          <w:t>Proposition d’un plan pluriannuel de GER des installations (GER</w:t>
        </w:r>
        <w:r w:rsidR="004D6D73" w:rsidRPr="00B61537">
          <w:rPr>
            <w:rStyle w:val="Lienhypertexte"/>
            <w:noProof/>
            <w:vertAlign w:val="subscript"/>
          </w:rPr>
          <w:t>prog</w:t>
        </w:r>
        <w:r w:rsidR="004D6D73" w:rsidRPr="00B61537">
          <w:rPr>
            <w:rStyle w:val="Lienhypertexte"/>
            <w:noProof/>
          </w:rPr>
          <w:t>)</w:t>
        </w:r>
        <w:r w:rsidR="004D6D73">
          <w:rPr>
            <w:noProof/>
            <w:webHidden/>
          </w:rPr>
          <w:tab/>
        </w:r>
        <w:r w:rsidR="004D6D73">
          <w:rPr>
            <w:noProof/>
            <w:webHidden/>
          </w:rPr>
          <w:fldChar w:fldCharType="begin"/>
        </w:r>
        <w:r w:rsidR="004D6D73">
          <w:rPr>
            <w:noProof/>
            <w:webHidden/>
          </w:rPr>
          <w:instrText xml:space="preserve"> PAGEREF _Toc200014848 \h </w:instrText>
        </w:r>
        <w:r w:rsidR="004D6D73">
          <w:rPr>
            <w:noProof/>
            <w:webHidden/>
          </w:rPr>
        </w:r>
        <w:r w:rsidR="004D6D73">
          <w:rPr>
            <w:noProof/>
            <w:webHidden/>
          </w:rPr>
          <w:fldChar w:fldCharType="separate"/>
        </w:r>
        <w:r>
          <w:rPr>
            <w:noProof/>
            <w:webHidden/>
          </w:rPr>
          <w:t>17</w:t>
        </w:r>
        <w:r w:rsidR="004D6D73">
          <w:rPr>
            <w:noProof/>
            <w:webHidden/>
          </w:rPr>
          <w:fldChar w:fldCharType="end"/>
        </w:r>
      </w:hyperlink>
    </w:p>
    <w:p w14:paraId="695E7238" w14:textId="7E4D1F37" w:rsidR="004D6D73" w:rsidRDefault="00DC2378">
      <w:pPr>
        <w:pStyle w:val="TM3"/>
        <w:tabs>
          <w:tab w:val="left" w:pos="1320"/>
          <w:tab w:val="right" w:leader="dot" w:pos="9062"/>
        </w:tabs>
        <w:rPr>
          <w:rFonts w:asciiTheme="minorHAnsi" w:hAnsiTheme="minorHAnsi"/>
          <w:noProof/>
          <w:sz w:val="22"/>
          <w:szCs w:val="22"/>
          <w:lang w:eastAsia="fr-FR"/>
        </w:rPr>
      </w:pPr>
      <w:hyperlink w:anchor="_Toc200014849" w:history="1">
        <w:r w:rsidR="004D6D73" w:rsidRPr="00B61537">
          <w:rPr>
            <w:rStyle w:val="Lienhypertexte"/>
            <w:noProof/>
          </w:rPr>
          <w:t>3.4.2</w:t>
        </w:r>
        <w:r w:rsidR="004D6D73">
          <w:rPr>
            <w:rFonts w:asciiTheme="minorHAnsi" w:hAnsiTheme="minorHAnsi"/>
            <w:noProof/>
            <w:sz w:val="22"/>
            <w:szCs w:val="22"/>
            <w:lang w:eastAsia="fr-FR"/>
          </w:rPr>
          <w:tab/>
        </w:r>
        <w:r w:rsidR="004D6D73" w:rsidRPr="00B61537">
          <w:rPr>
            <w:rStyle w:val="Lienhypertexte"/>
            <w:noProof/>
          </w:rPr>
          <w:t>Réactualisation d’un plan pluriannuel de GER (GER</w:t>
        </w:r>
        <w:r w:rsidR="004D6D73" w:rsidRPr="00B61537">
          <w:rPr>
            <w:rStyle w:val="Lienhypertexte"/>
            <w:noProof/>
            <w:vertAlign w:val="subscript"/>
          </w:rPr>
          <w:t>actu</w:t>
        </w:r>
        <w:r w:rsidR="004D6D73" w:rsidRPr="00B61537">
          <w:rPr>
            <w:rStyle w:val="Lienhypertexte"/>
            <w:noProof/>
          </w:rPr>
          <w:t>)</w:t>
        </w:r>
        <w:r w:rsidR="004D6D73">
          <w:rPr>
            <w:noProof/>
            <w:webHidden/>
          </w:rPr>
          <w:tab/>
        </w:r>
        <w:r w:rsidR="004D6D73">
          <w:rPr>
            <w:noProof/>
            <w:webHidden/>
          </w:rPr>
          <w:fldChar w:fldCharType="begin"/>
        </w:r>
        <w:r w:rsidR="004D6D73">
          <w:rPr>
            <w:noProof/>
            <w:webHidden/>
          </w:rPr>
          <w:instrText xml:space="preserve"> PAGEREF _Toc200014849 \h </w:instrText>
        </w:r>
        <w:r w:rsidR="004D6D73">
          <w:rPr>
            <w:noProof/>
            <w:webHidden/>
          </w:rPr>
        </w:r>
        <w:r w:rsidR="004D6D73">
          <w:rPr>
            <w:noProof/>
            <w:webHidden/>
          </w:rPr>
          <w:fldChar w:fldCharType="separate"/>
        </w:r>
        <w:r>
          <w:rPr>
            <w:noProof/>
            <w:webHidden/>
          </w:rPr>
          <w:t>17</w:t>
        </w:r>
        <w:r w:rsidR="004D6D73">
          <w:rPr>
            <w:noProof/>
            <w:webHidden/>
          </w:rPr>
          <w:fldChar w:fldCharType="end"/>
        </w:r>
      </w:hyperlink>
    </w:p>
    <w:p w14:paraId="6750C973" w14:textId="52535222" w:rsidR="004D6D73" w:rsidRDefault="00DC2378">
      <w:pPr>
        <w:pStyle w:val="TM2"/>
        <w:tabs>
          <w:tab w:val="left" w:pos="880"/>
          <w:tab w:val="right" w:leader="dot" w:pos="9062"/>
        </w:tabs>
        <w:rPr>
          <w:rFonts w:asciiTheme="minorHAnsi" w:hAnsiTheme="minorHAnsi"/>
          <w:noProof/>
          <w:sz w:val="22"/>
          <w:szCs w:val="22"/>
          <w:lang w:eastAsia="fr-FR"/>
        </w:rPr>
      </w:pPr>
      <w:hyperlink w:anchor="_Toc200014850" w:history="1">
        <w:r w:rsidR="004D6D73" w:rsidRPr="00B61537">
          <w:rPr>
            <w:rStyle w:val="Lienhypertexte"/>
            <w:noProof/>
          </w:rPr>
          <w:t>3.5</w:t>
        </w:r>
        <w:r w:rsidR="004D6D73">
          <w:rPr>
            <w:rFonts w:asciiTheme="minorHAnsi" w:hAnsiTheme="minorHAnsi"/>
            <w:noProof/>
            <w:sz w:val="22"/>
            <w:szCs w:val="22"/>
            <w:lang w:eastAsia="fr-FR"/>
          </w:rPr>
          <w:tab/>
        </w:r>
        <w:r w:rsidR="004D6D73" w:rsidRPr="00B61537">
          <w:rPr>
            <w:rStyle w:val="Lienhypertexte"/>
            <w:noProof/>
          </w:rPr>
          <w:t>Recensement des équipements sur fichiers «</w:t>
        </w:r>
        <w:r w:rsidR="004D6D73" w:rsidRPr="00B61537">
          <w:rPr>
            <w:rStyle w:val="Lienhypertexte"/>
            <w:rFonts w:ascii="Calibri" w:hAnsi="Calibri" w:cs="Calibri"/>
            <w:noProof/>
          </w:rPr>
          <w:t> </w:t>
        </w:r>
        <w:r w:rsidR="004D6D73" w:rsidRPr="00B61537">
          <w:rPr>
            <w:rStyle w:val="Lienhypertexte"/>
            <w:noProof/>
          </w:rPr>
          <w:t>pivots</w:t>
        </w:r>
        <w:r w:rsidR="004D6D73" w:rsidRPr="00B61537">
          <w:rPr>
            <w:rStyle w:val="Lienhypertexte"/>
            <w:rFonts w:ascii="Calibri" w:hAnsi="Calibri" w:cs="Calibri"/>
            <w:noProof/>
          </w:rPr>
          <w:t> </w:t>
        </w:r>
        <w:r w:rsidR="004D6D73" w:rsidRPr="00B61537">
          <w:rPr>
            <w:rStyle w:val="Lienhypertexte"/>
            <w:rFonts w:cs="Marianne"/>
            <w:noProof/>
          </w:rPr>
          <w:t>»</w:t>
        </w:r>
        <w:r w:rsidR="004D6D73" w:rsidRPr="00B61537">
          <w:rPr>
            <w:rStyle w:val="Lienhypertexte"/>
            <w:noProof/>
          </w:rPr>
          <w:t xml:space="preserve"> Gestion Technique du Patrimoine (GTP)</w:t>
        </w:r>
        <w:r w:rsidR="004D6D73">
          <w:rPr>
            <w:noProof/>
            <w:webHidden/>
          </w:rPr>
          <w:tab/>
        </w:r>
        <w:r w:rsidR="004D6D73">
          <w:rPr>
            <w:noProof/>
            <w:webHidden/>
          </w:rPr>
          <w:fldChar w:fldCharType="begin"/>
        </w:r>
        <w:r w:rsidR="004D6D73">
          <w:rPr>
            <w:noProof/>
            <w:webHidden/>
          </w:rPr>
          <w:instrText xml:space="preserve"> PAGEREF _Toc200014850 \h </w:instrText>
        </w:r>
        <w:r w:rsidR="004D6D73">
          <w:rPr>
            <w:noProof/>
            <w:webHidden/>
          </w:rPr>
        </w:r>
        <w:r w:rsidR="004D6D73">
          <w:rPr>
            <w:noProof/>
            <w:webHidden/>
          </w:rPr>
          <w:fldChar w:fldCharType="separate"/>
        </w:r>
        <w:r>
          <w:rPr>
            <w:noProof/>
            <w:webHidden/>
          </w:rPr>
          <w:t>17</w:t>
        </w:r>
        <w:r w:rsidR="004D6D73">
          <w:rPr>
            <w:noProof/>
            <w:webHidden/>
          </w:rPr>
          <w:fldChar w:fldCharType="end"/>
        </w:r>
      </w:hyperlink>
    </w:p>
    <w:p w14:paraId="214D2B54" w14:textId="7196DD28" w:rsidR="004D6D73" w:rsidRDefault="00DC2378">
      <w:pPr>
        <w:pStyle w:val="TM3"/>
        <w:tabs>
          <w:tab w:val="left" w:pos="1100"/>
          <w:tab w:val="right" w:leader="dot" w:pos="9062"/>
        </w:tabs>
        <w:rPr>
          <w:rFonts w:asciiTheme="minorHAnsi" w:hAnsiTheme="minorHAnsi"/>
          <w:noProof/>
          <w:sz w:val="22"/>
          <w:szCs w:val="22"/>
          <w:lang w:eastAsia="fr-FR"/>
        </w:rPr>
      </w:pPr>
      <w:hyperlink w:anchor="_Toc200014851" w:history="1">
        <w:r w:rsidR="004D6D73" w:rsidRPr="00B61537">
          <w:rPr>
            <w:rStyle w:val="Lienhypertexte"/>
            <w:noProof/>
          </w:rPr>
          <w:t>3.5.1</w:t>
        </w:r>
        <w:r w:rsidR="004D6D73">
          <w:rPr>
            <w:rFonts w:asciiTheme="minorHAnsi" w:hAnsiTheme="minorHAnsi"/>
            <w:noProof/>
            <w:sz w:val="22"/>
            <w:szCs w:val="22"/>
            <w:lang w:eastAsia="fr-FR"/>
          </w:rPr>
          <w:tab/>
        </w:r>
        <w:r w:rsidR="004D6D73" w:rsidRPr="00B61537">
          <w:rPr>
            <w:rStyle w:val="Lienhypertexte"/>
            <w:noProof/>
          </w:rPr>
          <w:t>Nature de la prestation</w:t>
        </w:r>
        <w:r w:rsidR="004D6D73">
          <w:rPr>
            <w:noProof/>
            <w:webHidden/>
          </w:rPr>
          <w:tab/>
        </w:r>
        <w:r w:rsidR="004D6D73">
          <w:rPr>
            <w:noProof/>
            <w:webHidden/>
          </w:rPr>
          <w:fldChar w:fldCharType="begin"/>
        </w:r>
        <w:r w:rsidR="004D6D73">
          <w:rPr>
            <w:noProof/>
            <w:webHidden/>
          </w:rPr>
          <w:instrText xml:space="preserve"> PAGEREF _Toc200014851 \h </w:instrText>
        </w:r>
        <w:r w:rsidR="004D6D73">
          <w:rPr>
            <w:noProof/>
            <w:webHidden/>
          </w:rPr>
        </w:r>
        <w:r w:rsidR="004D6D73">
          <w:rPr>
            <w:noProof/>
            <w:webHidden/>
          </w:rPr>
          <w:fldChar w:fldCharType="separate"/>
        </w:r>
        <w:r>
          <w:rPr>
            <w:noProof/>
            <w:webHidden/>
          </w:rPr>
          <w:t>18</w:t>
        </w:r>
        <w:r w:rsidR="004D6D73">
          <w:rPr>
            <w:noProof/>
            <w:webHidden/>
          </w:rPr>
          <w:fldChar w:fldCharType="end"/>
        </w:r>
      </w:hyperlink>
    </w:p>
    <w:p w14:paraId="2883F43B" w14:textId="352F16C1" w:rsidR="004D6D73" w:rsidRDefault="00DC2378">
      <w:pPr>
        <w:pStyle w:val="TM3"/>
        <w:tabs>
          <w:tab w:val="left" w:pos="1320"/>
          <w:tab w:val="right" w:leader="dot" w:pos="9062"/>
        </w:tabs>
        <w:rPr>
          <w:rFonts w:asciiTheme="minorHAnsi" w:hAnsiTheme="minorHAnsi"/>
          <w:noProof/>
          <w:sz w:val="22"/>
          <w:szCs w:val="22"/>
          <w:lang w:eastAsia="fr-FR"/>
        </w:rPr>
      </w:pPr>
      <w:hyperlink w:anchor="_Toc200014852" w:history="1">
        <w:r w:rsidR="004D6D73" w:rsidRPr="00B61537">
          <w:rPr>
            <w:rStyle w:val="Lienhypertexte"/>
            <w:noProof/>
          </w:rPr>
          <w:t>3.5.2</w:t>
        </w:r>
        <w:r w:rsidR="004D6D73">
          <w:rPr>
            <w:rFonts w:asciiTheme="minorHAnsi" w:hAnsiTheme="minorHAnsi"/>
            <w:noProof/>
            <w:sz w:val="22"/>
            <w:szCs w:val="22"/>
            <w:lang w:eastAsia="fr-FR"/>
          </w:rPr>
          <w:tab/>
        </w:r>
        <w:r w:rsidR="004D6D73" w:rsidRPr="00B61537">
          <w:rPr>
            <w:rStyle w:val="Lienhypertexte"/>
            <w:noProof/>
          </w:rPr>
          <w:t>Vérification des données – Validation de la prestation</w:t>
        </w:r>
        <w:r w:rsidR="004D6D73">
          <w:rPr>
            <w:noProof/>
            <w:webHidden/>
          </w:rPr>
          <w:tab/>
        </w:r>
        <w:r w:rsidR="004D6D73">
          <w:rPr>
            <w:noProof/>
            <w:webHidden/>
          </w:rPr>
          <w:fldChar w:fldCharType="begin"/>
        </w:r>
        <w:r w:rsidR="004D6D73">
          <w:rPr>
            <w:noProof/>
            <w:webHidden/>
          </w:rPr>
          <w:instrText xml:space="preserve"> PAGEREF _Toc200014852 \h </w:instrText>
        </w:r>
        <w:r w:rsidR="004D6D73">
          <w:rPr>
            <w:noProof/>
            <w:webHidden/>
          </w:rPr>
        </w:r>
        <w:r w:rsidR="004D6D73">
          <w:rPr>
            <w:noProof/>
            <w:webHidden/>
          </w:rPr>
          <w:fldChar w:fldCharType="separate"/>
        </w:r>
        <w:r>
          <w:rPr>
            <w:noProof/>
            <w:webHidden/>
          </w:rPr>
          <w:t>18</w:t>
        </w:r>
        <w:r w:rsidR="004D6D73">
          <w:rPr>
            <w:noProof/>
            <w:webHidden/>
          </w:rPr>
          <w:fldChar w:fldCharType="end"/>
        </w:r>
      </w:hyperlink>
    </w:p>
    <w:p w14:paraId="693D568B" w14:textId="1945B6AC" w:rsidR="004D6D73" w:rsidRDefault="00DC2378">
      <w:pPr>
        <w:pStyle w:val="TM3"/>
        <w:tabs>
          <w:tab w:val="left" w:pos="1320"/>
          <w:tab w:val="right" w:leader="dot" w:pos="9062"/>
        </w:tabs>
        <w:rPr>
          <w:rFonts w:asciiTheme="minorHAnsi" w:hAnsiTheme="minorHAnsi"/>
          <w:noProof/>
          <w:sz w:val="22"/>
          <w:szCs w:val="22"/>
          <w:lang w:eastAsia="fr-FR"/>
        </w:rPr>
      </w:pPr>
      <w:hyperlink w:anchor="_Toc200014853" w:history="1">
        <w:r w:rsidR="004D6D73" w:rsidRPr="00B61537">
          <w:rPr>
            <w:rStyle w:val="Lienhypertexte"/>
            <w:noProof/>
          </w:rPr>
          <w:t>3.5.3</w:t>
        </w:r>
        <w:r w:rsidR="004D6D73">
          <w:rPr>
            <w:rFonts w:asciiTheme="minorHAnsi" w:hAnsiTheme="minorHAnsi"/>
            <w:noProof/>
            <w:sz w:val="22"/>
            <w:szCs w:val="22"/>
            <w:lang w:eastAsia="fr-FR"/>
          </w:rPr>
          <w:tab/>
        </w:r>
        <w:r w:rsidR="004D6D73" w:rsidRPr="00B61537">
          <w:rPr>
            <w:rStyle w:val="Lienhypertexte"/>
            <w:noProof/>
          </w:rPr>
          <w:t>Règles de saisie</w:t>
        </w:r>
        <w:r w:rsidR="004D6D73">
          <w:rPr>
            <w:noProof/>
            <w:webHidden/>
          </w:rPr>
          <w:tab/>
        </w:r>
        <w:r w:rsidR="004D6D73">
          <w:rPr>
            <w:noProof/>
            <w:webHidden/>
          </w:rPr>
          <w:fldChar w:fldCharType="begin"/>
        </w:r>
        <w:r w:rsidR="004D6D73">
          <w:rPr>
            <w:noProof/>
            <w:webHidden/>
          </w:rPr>
          <w:instrText xml:space="preserve"> PAGEREF _Toc200014853 \h </w:instrText>
        </w:r>
        <w:r w:rsidR="004D6D73">
          <w:rPr>
            <w:noProof/>
            <w:webHidden/>
          </w:rPr>
        </w:r>
        <w:r w:rsidR="004D6D73">
          <w:rPr>
            <w:noProof/>
            <w:webHidden/>
          </w:rPr>
          <w:fldChar w:fldCharType="separate"/>
        </w:r>
        <w:r>
          <w:rPr>
            <w:noProof/>
            <w:webHidden/>
          </w:rPr>
          <w:t>18</w:t>
        </w:r>
        <w:r w:rsidR="004D6D73">
          <w:rPr>
            <w:noProof/>
            <w:webHidden/>
          </w:rPr>
          <w:fldChar w:fldCharType="end"/>
        </w:r>
      </w:hyperlink>
    </w:p>
    <w:p w14:paraId="712E0DE6" w14:textId="49609156" w:rsidR="004D6D73" w:rsidRDefault="00DC2378">
      <w:pPr>
        <w:pStyle w:val="TM3"/>
        <w:tabs>
          <w:tab w:val="left" w:pos="1320"/>
          <w:tab w:val="right" w:leader="dot" w:pos="9062"/>
        </w:tabs>
        <w:rPr>
          <w:rFonts w:asciiTheme="minorHAnsi" w:hAnsiTheme="minorHAnsi"/>
          <w:noProof/>
          <w:sz w:val="22"/>
          <w:szCs w:val="22"/>
          <w:lang w:eastAsia="fr-FR"/>
        </w:rPr>
      </w:pPr>
      <w:hyperlink w:anchor="_Toc200014854" w:history="1">
        <w:r w:rsidR="004D6D73" w:rsidRPr="00B61537">
          <w:rPr>
            <w:rStyle w:val="Lienhypertexte"/>
            <w:noProof/>
          </w:rPr>
          <w:t>3.5.4</w:t>
        </w:r>
        <w:r w:rsidR="004D6D73">
          <w:rPr>
            <w:rFonts w:asciiTheme="minorHAnsi" w:hAnsiTheme="minorHAnsi"/>
            <w:noProof/>
            <w:sz w:val="22"/>
            <w:szCs w:val="22"/>
            <w:lang w:eastAsia="fr-FR"/>
          </w:rPr>
          <w:tab/>
        </w:r>
        <w:r w:rsidR="004D6D73" w:rsidRPr="00B61537">
          <w:rPr>
            <w:rStyle w:val="Lienhypertexte"/>
            <w:noProof/>
          </w:rPr>
          <w:t>Inventaire des équipements</w:t>
        </w:r>
        <w:r w:rsidR="004D6D73">
          <w:rPr>
            <w:noProof/>
            <w:webHidden/>
          </w:rPr>
          <w:tab/>
        </w:r>
        <w:r w:rsidR="004D6D73">
          <w:rPr>
            <w:noProof/>
            <w:webHidden/>
          </w:rPr>
          <w:fldChar w:fldCharType="begin"/>
        </w:r>
        <w:r w:rsidR="004D6D73">
          <w:rPr>
            <w:noProof/>
            <w:webHidden/>
          </w:rPr>
          <w:instrText xml:space="preserve"> PAGEREF _Toc200014854 \h </w:instrText>
        </w:r>
        <w:r w:rsidR="004D6D73">
          <w:rPr>
            <w:noProof/>
            <w:webHidden/>
          </w:rPr>
        </w:r>
        <w:r w:rsidR="004D6D73">
          <w:rPr>
            <w:noProof/>
            <w:webHidden/>
          </w:rPr>
          <w:fldChar w:fldCharType="separate"/>
        </w:r>
        <w:r>
          <w:rPr>
            <w:noProof/>
            <w:webHidden/>
          </w:rPr>
          <w:t>19</w:t>
        </w:r>
        <w:r w:rsidR="004D6D73">
          <w:rPr>
            <w:noProof/>
            <w:webHidden/>
          </w:rPr>
          <w:fldChar w:fldCharType="end"/>
        </w:r>
      </w:hyperlink>
    </w:p>
    <w:p w14:paraId="0ED836FB" w14:textId="5F0B3A22" w:rsidR="004D6D73" w:rsidRDefault="00DC2378">
      <w:pPr>
        <w:pStyle w:val="TM2"/>
        <w:tabs>
          <w:tab w:val="left" w:pos="880"/>
          <w:tab w:val="right" w:leader="dot" w:pos="9062"/>
        </w:tabs>
        <w:rPr>
          <w:rFonts w:asciiTheme="minorHAnsi" w:hAnsiTheme="minorHAnsi"/>
          <w:noProof/>
          <w:sz w:val="22"/>
          <w:szCs w:val="22"/>
          <w:lang w:eastAsia="fr-FR"/>
        </w:rPr>
      </w:pPr>
      <w:hyperlink w:anchor="_Toc200014855" w:history="1">
        <w:r w:rsidR="004D6D73" w:rsidRPr="00B61537">
          <w:rPr>
            <w:rStyle w:val="Lienhypertexte"/>
            <w:noProof/>
          </w:rPr>
          <w:t>3.6</w:t>
        </w:r>
        <w:r w:rsidR="004D6D73">
          <w:rPr>
            <w:rFonts w:asciiTheme="minorHAnsi" w:hAnsiTheme="minorHAnsi"/>
            <w:noProof/>
            <w:sz w:val="22"/>
            <w:szCs w:val="22"/>
            <w:lang w:eastAsia="fr-FR"/>
          </w:rPr>
          <w:tab/>
        </w:r>
        <w:r w:rsidR="004D6D73" w:rsidRPr="00B61537">
          <w:rPr>
            <w:rStyle w:val="Lienhypertexte"/>
            <w:noProof/>
          </w:rPr>
          <w:t>Autres prestations sur prix unitaire</w:t>
        </w:r>
        <w:r w:rsidR="004D6D73">
          <w:rPr>
            <w:noProof/>
            <w:webHidden/>
          </w:rPr>
          <w:tab/>
        </w:r>
        <w:r w:rsidR="004D6D73">
          <w:rPr>
            <w:noProof/>
            <w:webHidden/>
          </w:rPr>
          <w:fldChar w:fldCharType="begin"/>
        </w:r>
        <w:r w:rsidR="004D6D73">
          <w:rPr>
            <w:noProof/>
            <w:webHidden/>
          </w:rPr>
          <w:instrText xml:space="preserve"> PAGEREF _Toc200014855 \h </w:instrText>
        </w:r>
        <w:r w:rsidR="004D6D73">
          <w:rPr>
            <w:noProof/>
            <w:webHidden/>
          </w:rPr>
        </w:r>
        <w:r w:rsidR="004D6D73">
          <w:rPr>
            <w:noProof/>
            <w:webHidden/>
          </w:rPr>
          <w:fldChar w:fldCharType="separate"/>
        </w:r>
        <w:r>
          <w:rPr>
            <w:noProof/>
            <w:webHidden/>
          </w:rPr>
          <w:t>19</w:t>
        </w:r>
        <w:r w:rsidR="004D6D73">
          <w:rPr>
            <w:noProof/>
            <w:webHidden/>
          </w:rPr>
          <w:fldChar w:fldCharType="end"/>
        </w:r>
      </w:hyperlink>
    </w:p>
    <w:p w14:paraId="17C1E991" w14:textId="4ABA36E0" w:rsidR="004D6D73" w:rsidRDefault="00DC2378">
      <w:pPr>
        <w:pStyle w:val="TM2"/>
        <w:tabs>
          <w:tab w:val="left" w:pos="880"/>
          <w:tab w:val="right" w:leader="dot" w:pos="9062"/>
        </w:tabs>
        <w:rPr>
          <w:rFonts w:asciiTheme="minorHAnsi" w:hAnsiTheme="minorHAnsi"/>
          <w:noProof/>
          <w:sz w:val="22"/>
          <w:szCs w:val="22"/>
          <w:lang w:eastAsia="fr-FR"/>
        </w:rPr>
      </w:pPr>
      <w:hyperlink w:anchor="_Toc200014856" w:history="1">
        <w:r w:rsidR="004D6D73" w:rsidRPr="00B61537">
          <w:rPr>
            <w:rStyle w:val="Lienhypertexte"/>
            <w:noProof/>
          </w:rPr>
          <w:t>3.7</w:t>
        </w:r>
        <w:r w:rsidR="004D6D73">
          <w:rPr>
            <w:rFonts w:asciiTheme="minorHAnsi" w:hAnsiTheme="minorHAnsi"/>
            <w:noProof/>
            <w:sz w:val="22"/>
            <w:szCs w:val="22"/>
            <w:lang w:eastAsia="fr-FR"/>
          </w:rPr>
          <w:tab/>
        </w:r>
        <w:r w:rsidR="004D6D73" w:rsidRPr="00B61537">
          <w:rPr>
            <w:rStyle w:val="Lienhypertexte"/>
            <w:noProof/>
          </w:rPr>
          <w:t>Interventions sur les systèmes industriels d’infrastructure S2I</w:t>
        </w:r>
        <w:r w:rsidR="004D6D73">
          <w:rPr>
            <w:noProof/>
            <w:webHidden/>
          </w:rPr>
          <w:tab/>
        </w:r>
        <w:r w:rsidR="004D6D73">
          <w:rPr>
            <w:noProof/>
            <w:webHidden/>
          </w:rPr>
          <w:fldChar w:fldCharType="begin"/>
        </w:r>
        <w:r w:rsidR="004D6D73">
          <w:rPr>
            <w:noProof/>
            <w:webHidden/>
          </w:rPr>
          <w:instrText xml:space="preserve"> PAGEREF _Toc200014856 \h </w:instrText>
        </w:r>
        <w:r w:rsidR="004D6D73">
          <w:rPr>
            <w:noProof/>
            <w:webHidden/>
          </w:rPr>
        </w:r>
        <w:r w:rsidR="004D6D73">
          <w:rPr>
            <w:noProof/>
            <w:webHidden/>
          </w:rPr>
          <w:fldChar w:fldCharType="separate"/>
        </w:r>
        <w:r>
          <w:rPr>
            <w:noProof/>
            <w:webHidden/>
          </w:rPr>
          <w:t>19</w:t>
        </w:r>
        <w:r w:rsidR="004D6D73">
          <w:rPr>
            <w:noProof/>
            <w:webHidden/>
          </w:rPr>
          <w:fldChar w:fldCharType="end"/>
        </w:r>
      </w:hyperlink>
    </w:p>
    <w:p w14:paraId="052A23DD" w14:textId="51D492E6" w:rsidR="004D6D73" w:rsidRDefault="00DC2378">
      <w:pPr>
        <w:pStyle w:val="TM2"/>
        <w:tabs>
          <w:tab w:val="left" w:pos="880"/>
          <w:tab w:val="right" w:leader="dot" w:pos="9062"/>
        </w:tabs>
        <w:rPr>
          <w:rFonts w:asciiTheme="minorHAnsi" w:hAnsiTheme="minorHAnsi"/>
          <w:noProof/>
          <w:sz w:val="22"/>
          <w:szCs w:val="22"/>
          <w:lang w:eastAsia="fr-FR"/>
        </w:rPr>
      </w:pPr>
      <w:hyperlink w:anchor="_Toc200014857" w:history="1">
        <w:r w:rsidR="004D6D73" w:rsidRPr="00B61537">
          <w:rPr>
            <w:rStyle w:val="Lienhypertexte"/>
            <w:noProof/>
          </w:rPr>
          <w:t>3.8</w:t>
        </w:r>
        <w:r w:rsidR="004D6D73">
          <w:rPr>
            <w:rFonts w:asciiTheme="minorHAnsi" w:hAnsiTheme="minorHAnsi"/>
            <w:noProof/>
            <w:sz w:val="22"/>
            <w:szCs w:val="22"/>
            <w:lang w:eastAsia="fr-FR"/>
          </w:rPr>
          <w:tab/>
        </w:r>
        <w:r w:rsidR="004D6D73" w:rsidRPr="00B61537">
          <w:rPr>
            <w:rStyle w:val="Lienhypertexte"/>
            <w:noProof/>
          </w:rPr>
          <w:t>Phase de fin de marché (F3)</w:t>
        </w:r>
        <w:r w:rsidR="004D6D73">
          <w:rPr>
            <w:noProof/>
            <w:webHidden/>
          </w:rPr>
          <w:tab/>
        </w:r>
        <w:r w:rsidR="004D6D73">
          <w:rPr>
            <w:noProof/>
            <w:webHidden/>
          </w:rPr>
          <w:fldChar w:fldCharType="begin"/>
        </w:r>
        <w:r w:rsidR="004D6D73">
          <w:rPr>
            <w:noProof/>
            <w:webHidden/>
          </w:rPr>
          <w:instrText xml:space="preserve"> PAGEREF _Toc200014857 \h </w:instrText>
        </w:r>
        <w:r w:rsidR="004D6D73">
          <w:rPr>
            <w:noProof/>
            <w:webHidden/>
          </w:rPr>
        </w:r>
        <w:r w:rsidR="004D6D73">
          <w:rPr>
            <w:noProof/>
            <w:webHidden/>
          </w:rPr>
          <w:fldChar w:fldCharType="separate"/>
        </w:r>
        <w:r>
          <w:rPr>
            <w:noProof/>
            <w:webHidden/>
          </w:rPr>
          <w:t>19</w:t>
        </w:r>
        <w:r w:rsidR="004D6D73">
          <w:rPr>
            <w:noProof/>
            <w:webHidden/>
          </w:rPr>
          <w:fldChar w:fldCharType="end"/>
        </w:r>
      </w:hyperlink>
    </w:p>
    <w:p w14:paraId="3CAE9400" w14:textId="1EBB2699" w:rsidR="004D6D73" w:rsidRDefault="00DC2378">
      <w:pPr>
        <w:pStyle w:val="TM1"/>
        <w:tabs>
          <w:tab w:val="left" w:pos="420"/>
          <w:tab w:val="right" w:leader="dot" w:pos="9062"/>
        </w:tabs>
        <w:rPr>
          <w:rFonts w:asciiTheme="minorHAnsi" w:hAnsiTheme="minorHAnsi"/>
          <w:noProof/>
          <w:sz w:val="22"/>
          <w:szCs w:val="22"/>
          <w:lang w:eastAsia="fr-FR"/>
        </w:rPr>
      </w:pPr>
      <w:hyperlink w:anchor="_Toc200014858" w:history="1">
        <w:r w:rsidR="004D6D73" w:rsidRPr="00B61537">
          <w:rPr>
            <w:rStyle w:val="Lienhypertexte"/>
            <w:noProof/>
          </w:rPr>
          <w:t>4</w:t>
        </w:r>
        <w:r w:rsidR="004D6D73">
          <w:rPr>
            <w:rFonts w:asciiTheme="minorHAnsi" w:hAnsiTheme="minorHAnsi"/>
            <w:noProof/>
            <w:sz w:val="22"/>
            <w:szCs w:val="22"/>
            <w:lang w:eastAsia="fr-FR"/>
          </w:rPr>
          <w:tab/>
        </w:r>
        <w:r w:rsidR="004D6D73" w:rsidRPr="00B61537">
          <w:rPr>
            <w:rStyle w:val="Lienhypertexte"/>
            <w:noProof/>
          </w:rPr>
          <w:t>Mise en place et déploiement d’un outil de gestion de la maintenance assistée par ordinateur (GMAO)</w:t>
        </w:r>
        <w:r w:rsidR="004D6D73">
          <w:rPr>
            <w:noProof/>
            <w:webHidden/>
          </w:rPr>
          <w:tab/>
        </w:r>
        <w:r w:rsidR="004D6D73">
          <w:rPr>
            <w:noProof/>
            <w:webHidden/>
          </w:rPr>
          <w:fldChar w:fldCharType="begin"/>
        </w:r>
        <w:r w:rsidR="004D6D73">
          <w:rPr>
            <w:noProof/>
            <w:webHidden/>
          </w:rPr>
          <w:instrText xml:space="preserve"> PAGEREF _Toc200014858 \h </w:instrText>
        </w:r>
        <w:r w:rsidR="004D6D73">
          <w:rPr>
            <w:noProof/>
            <w:webHidden/>
          </w:rPr>
        </w:r>
        <w:r w:rsidR="004D6D73">
          <w:rPr>
            <w:noProof/>
            <w:webHidden/>
          </w:rPr>
          <w:fldChar w:fldCharType="separate"/>
        </w:r>
        <w:r>
          <w:rPr>
            <w:noProof/>
            <w:webHidden/>
          </w:rPr>
          <w:t>20</w:t>
        </w:r>
        <w:r w:rsidR="004D6D73">
          <w:rPr>
            <w:noProof/>
            <w:webHidden/>
          </w:rPr>
          <w:fldChar w:fldCharType="end"/>
        </w:r>
      </w:hyperlink>
    </w:p>
    <w:p w14:paraId="10709F1E" w14:textId="6AC51780" w:rsidR="004D6D73" w:rsidRDefault="00DC2378">
      <w:pPr>
        <w:pStyle w:val="TM1"/>
        <w:tabs>
          <w:tab w:val="left" w:pos="420"/>
          <w:tab w:val="right" w:leader="dot" w:pos="9062"/>
        </w:tabs>
        <w:rPr>
          <w:rFonts w:asciiTheme="minorHAnsi" w:hAnsiTheme="minorHAnsi"/>
          <w:noProof/>
          <w:sz w:val="22"/>
          <w:szCs w:val="22"/>
          <w:lang w:eastAsia="fr-FR"/>
        </w:rPr>
      </w:pPr>
      <w:hyperlink w:anchor="_Toc200014859" w:history="1">
        <w:r w:rsidR="004D6D73" w:rsidRPr="00B61537">
          <w:rPr>
            <w:rStyle w:val="Lienhypertexte"/>
            <w:noProof/>
          </w:rPr>
          <w:t>5</w:t>
        </w:r>
        <w:r w:rsidR="004D6D73">
          <w:rPr>
            <w:rFonts w:asciiTheme="minorHAnsi" w:hAnsiTheme="minorHAnsi"/>
            <w:noProof/>
            <w:sz w:val="22"/>
            <w:szCs w:val="22"/>
            <w:lang w:eastAsia="fr-FR"/>
          </w:rPr>
          <w:tab/>
        </w:r>
        <w:r w:rsidR="004D6D73" w:rsidRPr="00B61537">
          <w:rPr>
            <w:rStyle w:val="Lienhypertexte"/>
            <w:noProof/>
          </w:rPr>
          <w:t>Suivi des prestations – Documents de restitution</w:t>
        </w:r>
        <w:r w:rsidR="004D6D73">
          <w:rPr>
            <w:noProof/>
            <w:webHidden/>
          </w:rPr>
          <w:tab/>
        </w:r>
        <w:r w:rsidR="004D6D73">
          <w:rPr>
            <w:noProof/>
            <w:webHidden/>
          </w:rPr>
          <w:fldChar w:fldCharType="begin"/>
        </w:r>
        <w:r w:rsidR="004D6D73">
          <w:rPr>
            <w:noProof/>
            <w:webHidden/>
          </w:rPr>
          <w:instrText xml:space="preserve"> PAGEREF _Toc200014859 \h </w:instrText>
        </w:r>
        <w:r w:rsidR="004D6D73">
          <w:rPr>
            <w:noProof/>
            <w:webHidden/>
          </w:rPr>
        </w:r>
        <w:r w:rsidR="004D6D73">
          <w:rPr>
            <w:noProof/>
            <w:webHidden/>
          </w:rPr>
          <w:fldChar w:fldCharType="separate"/>
        </w:r>
        <w:r>
          <w:rPr>
            <w:noProof/>
            <w:webHidden/>
          </w:rPr>
          <w:t>20</w:t>
        </w:r>
        <w:r w:rsidR="004D6D73">
          <w:rPr>
            <w:noProof/>
            <w:webHidden/>
          </w:rPr>
          <w:fldChar w:fldCharType="end"/>
        </w:r>
      </w:hyperlink>
    </w:p>
    <w:p w14:paraId="4B94F094" w14:textId="3BFC34FF" w:rsidR="004D6D73" w:rsidRDefault="00DC2378">
      <w:pPr>
        <w:pStyle w:val="TM2"/>
        <w:tabs>
          <w:tab w:val="left" w:pos="880"/>
          <w:tab w:val="right" w:leader="dot" w:pos="9062"/>
        </w:tabs>
        <w:rPr>
          <w:rFonts w:asciiTheme="minorHAnsi" w:hAnsiTheme="minorHAnsi"/>
          <w:noProof/>
          <w:sz w:val="22"/>
          <w:szCs w:val="22"/>
          <w:lang w:eastAsia="fr-FR"/>
        </w:rPr>
      </w:pPr>
      <w:hyperlink w:anchor="_Toc200014860" w:history="1">
        <w:r w:rsidR="004D6D73" w:rsidRPr="00B61537">
          <w:rPr>
            <w:rStyle w:val="Lienhypertexte"/>
            <w:noProof/>
          </w:rPr>
          <w:t>5.1</w:t>
        </w:r>
        <w:r w:rsidR="004D6D73">
          <w:rPr>
            <w:rFonts w:asciiTheme="minorHAnsi" w:hAnsiTheme="minorHAnsi"/>
            <w:noProof/>
            <w:sz w:val="22"/>
            <w:szCs w:val="22"/>
            <w:lang w:eastAsia="fr-FR"/>
          </w:rPr>
          <w:tab/>
        </w:r>
        <w:r w:rsidR="004D6D73" w:rsidRPr="00B61537">
          <w:rPr>
            <w:rStyle w:val="Lienhypertexte"/>
            <w:noProof/>
          </w:rPr>
          <w:t>Réunions périodiques</w:t>
        </w:r>
        <w:r w:rsidR="004D6D73">
          <w:rPr>
            <w:noProof/>
            <w:webHidden/>
          </w:rPr>
          <w:tab/>
        </w:r>
        <w:r w:rsidR="004D6D73">
          <w:rPr>
            <w:noProof/>
            <w:webHidden/>
          </w:rPr>
          <w:fldChar w:fldCharType="begin"/>
        </w:r>
        <w:r w:rsidR="004D6D73">
          <w:rPr>
            <w:noProof/>
            <w:webHidden/>
          </w:rPr>
          <w:instrText xml:space="preserve"> PAGEREF _Toc200014860 \h </w:instrText>
        </w:r>
        <w:r w:rsidR="004D6D73">
          <w:rPr>
            <w:noProof/>
            <w:webHidden/>
          </w:rPr>
        </w:r>
        <w:r w:rsidR="004D6D73">
          <w:rPr>
            <w:noProof/>
            <w:webHidden/>
          </w:rPr>
          <w:fldChar w:fldCharType="separate"/>
        </w:r>
        <w:r>
          <w:rPr>
            <w:noProof/>
            <w:webHidden/>
          </w:rPr>
          <w:t>20</w:t>
        </w:r>
        <w:r w:rsidR="004D6D73">
          <w:rPr>
            <w:noProof/>
            <w:webHidden/>
          </w:rPr>
          <w:fldChar w:fldCharType="end"/>
        </w:r>
      </w:hyperlink>
    </w:p>
    <w:p w14:paraId="2BDE3DD3" w14:textId="2A54C865" w:rsidR="004D6D73" w:rsidRDefault="00DC2378">
      <w:pPr>
        <w:pStyle w:val="TM3"/>
        <w:tabs>
          <w:tab w:val="left" w:pos="1100"/>
          <w:tab w:val="right" w:leader="dot" w:pos="9062"/>
        </w:tabs>
        <w:rPr>
          <w:rFonts w:asciiTheme="minorHAnsi" w:hAnsiTheme="minorHAnsi"/>
          <w:noProof/>
          <w:sz w:val="22"/>
          <w:szCs w:val="22"/>
          <w:lang w:eastAsia="fr-FR"/>
        </w:rPr>
      </w:pPr>
      <w:hyperlink w:anchor="_Toc200014861" w:history="1">
        <w:r w:rsidR="004D6D73" w:rsidRPr="00B61537">
          <w:rPr>
            <w:rStyle w:val="Lienhypertexte"/>
            <w:noProof/>
          </w:rPr>
          <w:t>5.1.1</w:t>
        </w:r>
        <w:r w:rsidR="004D6D73">
          <w:rPr>
            <w:rFonts w:asciiTheme="minorHAnsi" w:hAnsiTheme="minorHAnsi"/>
            <w:noProof/>
            <w:sz w:val="22"/>
            <w:szCs w:val="22"/>
            <w:lang w:eastAsia="fr-FR"/>
          </w:rPr>
          <w:tab/>
        </w:r>
        <w:r w:rsidR="004D6D73" w:rsidRPr="00B61537">
          <w:rPr>
            <w:rStyle w:val="Lienhypertexte"/>
            <w:noProof/>
          </w:rPr>
          <w:t>Réunions trimestrielles</w:t>
        </w:r>
        <w:r w:rsidR="004D6D73">
          <w:rPr>
            <w:noProof/>
            <w:webHidden/>
          </w:rPr>
          <w:tab/>
        </w:r>
        <w:r w:rsidR="004D6D73">
          <w:rPr>
            <w:noProof/>
            <w:webHidden/>
          </w:rPr>
          <w:fldChar w:fldCharType="begin"/>
        </w:r>
        <w:r w:rsidR="004D6D73">
          <w:rPr>
            <w:noProof/>
            <w:webHidden/>
          </w:rPr>
          <w:instrText xml:space="preserve"> PAGEREF _Toc200014861 \h </w:instrText>
        </w:r>
        <w:r w:rsidR="004D6D73">
          <w:rPr>
            <w:noProof/>
            <w:webHidden/>
          </w:rPr>
        </w:r>
        <w:r w:rsidR="004D6D73">
          <w:rPr>
            <w:noProof/>
            <w:webHidden/>
          </w:rPr>
          <w:fldChar w:fldCharType="separate"/>
        </w:r>
        <w:r>
          <w:rPr>
            <w:noProof/>
            <w:webHidden/>
          </w:rPr>
          <w:t>20</w:t>
        </w:r>
        <w:r w:rsidR="004D6D73">
          <w:rPr>
            <w:noProof/>
            <w:webHidden/>
          </w:rPr>
          <w:fldChar w:fldCharType="end"/>
        </w:r>
      </w:hyperlink>
    </w:p>
    <w:p w14:paraId="07F69C40" w14:textId="2834A3D9" w:rsidR="004D6D73" w:rsidRDefault="00DC2378">
      <w:pPr>
        <w:pStyle w:val="TM3"/>
        <w:tabs>
          <w:tab w:val="left" w:pos="1100"/>
          <w:tab w:val="right" w:leader="dot" w:pos="9062"/>
        </w:tabs>
        <w:rPr>
          <w:rFonts w:asciiTheme="minorHAnsi" w:hAnsiTheme="minorHAnsi"/>
          <w:noProof/>
          <w:sz w:val="22"/>
          <w:szCs w:val="22"/>
          <w:lang w:eastAsia="fr-FR"/>
        </w:rPr>
      </w:pPr>
      <w:hyperlink w:anchor="_Toc200014862" w:history="1">
        <w:r w:rsidR="004D6D73" w:rsidRPr="00B61537">
          <w:rPr>
            <w:rStyle w:val="Lienhypertexte"/>
            <w:noProof/>
          </w:rPr>
          <w:t>5.1.2</w:t>
        </w:r>
        <w:r w:rsidR="004D6D73">
          <w:rPr>
            <w:rFonts w:asciiTheme="minorHAnsi" w:hAnsiTheme="minorHAnsi"/>
            <w:noProof/>
            <w:sz w:val="22"/>
            <w:szCs w:val="22"/>
            <w:lang w:eastAsia="fr-FR"/>
          </w:rPr>
          <w:tab/>
        </w:r>
        <w:r w:rsidR="004D6D73" w:rsidRPr="00B61537">
          <w:rPr>
            <w:rStyle w:val="Lienhypertexte"/>
            <w:noProof/>
          </w:rPr>
          <w:t>Réunions annuelles</w:t>
        </w:r>
        <w:r w:rsidR="004D6D73">
          <w:rPr>
            <w:noProof/>
            <w:webHidden/>
          </w:rPr>
          <w:tab/>
        </w:r>
        <w:r w:rsidR="004D6D73">
          <w:rPr>
            <w:noProof/>
            <w:webHidden/>
          </w:rPr>
          <w:fldChar w:fldCharType="begin"/>
        </w:r>
        <w:r w:rsidR="004D6D73">
          <w:rPr>
            <w:noProof/>
            <w:webHidden/>
          </w:rPr>
          <w:instrText xml:space="preserve"> PAGEREF _Toc200014862 \h </w:instrText>
        </w:r>
        <w:r w:rsidR="004D6D73">
          <w:rPr>
            <w:noProof/>
            <w:webHidden/>
          </w:rPr>
        </w:r>
        <w:r w:rsidR="004D6D73">
          <w:rPr>
            <w:noProof/>
            <w:webHidden/>
          </w:rPr>
          <w:fldChar w:fldCharType="separate"/>
        </w:r>
        <w:r>
          <w:rPr>
            <w:noProof/>
            <w:webHidden/>
          </w:rPr>
          <w:t>21</w:t>
        </w:r>
        <w:r w:rsidR="004D6D73">
          <w:rPr>
            <w:noProof/>
            <w:webHidden/>
          </w:rPr>
          <w:fldChar w:fldCharType="end"/>
        </w:r>
      </w:hyperlink>
    </w:p>
    <w:p w14:paraId="1AD4F980" w14:textId="3D3E8753" w:rsidR="004D6D73" w:rsidRDefault="00DC2378">
      <w:pPr>
        <w:pStyle w:val="TM3"/>
        <w:tabs>
          <w:tab w:val="left" w:pos="1100"/>
          <w:tab w:val="right" w:leader="dot" w:pos="9062"/>
        </w:tabs>
        <w:rPr>
          <w:rFonts w:asciiTheme="minorHAnsi" w:hAnsiTheme="minorHAnsi"/>
          <w:noProof/>
          <w:sz w:val="22"/>
          <w:szCs w:val="22"/>
          <w:lang w:eastAsia="fr-FR"/>
        </w:rPr>
      </w:pPr>
      <w:hyperlink w:anchor="_Toc200014863" w:history="1">
        <w:r w:rsidR="004D6D73" w:rsidRPr="00B61537">
          <w:rPr>
            <w:rStyle w:val="Lienhypertexte"/>
            <w:noProof/>
          </w:rPr>
          <w:t>5.1.3</w:t>
        </w:r>
        <w:r w:rsidR="004D6D73">
          <w:rPr>
            <w:rFonts w:asciiTheme="minorHAnsi" w:hAnsiTheme="minorHAnsi"/>
            <w:noProof/>
            <w:sz w:val="22"/>
            <w:szCs w:val="22"/>
            <w:lang w:eastAsia="fr-FR"/>
          </w:rPr>
          <w:tab/>
        </w:r>
        <w:r w:rsidR="004D6D73" w:rsidRPr="00B61537">
          <w:rPr>
            <w:rStyle w:val="Lienhypertexte"/>
            <w:noProof/>
          </w:rPr>
          <w:t>Réunions spécifiques</w:t>
        </w:r>
        <w:r w:rsidR="004D6D73">
          <w:rPr>
            <w:noProof/>
            <w:webHidden/>
          </w:rPr>
          <w:tab/>
        </w:r>
        <w:r w:rsidR="004D6D73">
          <w:rPr>
            <w:noProof/>
            <w:webHidden/>
          </w:rPr>
          <w:fldChar w:fldCharType="begin"/>
        </w:r>
        <w:r w:rsidR="004D6D73">
          <w:rPr>
            <w:noProof/>
            <w:webHidden/>
          </w:rPr>
          <w:instrText xml:space="preserve"> PAGEREF _Toc200014863 \h </w:instrText>
        </w:r>
        <w:r w:rsidR="004D6D73">
          <w:rPr>
            <w:noProof/>
            <w:webHidden/>
          </w:rPr>
        </w:r>
        <w:r w:rsidR="004D6D73">
          <w:rPr>
            <w:noProof/>
            <w:webHidden/>
          </w:rPr>
          <w:fldChar w:fldCharType="separate"/>
        </w:r>
        <w:r>
          <w:rPr>
            <w:noProof/>
            <w:webHidden/>
          </w:rPr>
          <w:t>21</w:t>
        </w:r>
        <w:r w:rsidR="004D6D73">
          <w:rPr>
            <w:noProof/>
            <w:webHidden/>
          </w:rPr>
          <w:fldChar w:fldCharType="end"/>
        </w:r>
      </w:hyperlink>
    </w:p>
    <w:p w14:paraId="77746A74" w14:textId="2EECAF93" w:rsidR="004D6D73" w:rsidRDefault="00DC2378">
      <w:pPr>
        <w:pStyle w:val="TM2"/>
        <w:tabs>
          <w:tab w:val="left" w:pos="880"/>
          <w:tab w:val="right" w:leader="dot" w:pos="9062"/>
        </w:tabs>
        <w:rPr>
          <w:rFonts w:asciiTheme="minorHAnsi" w:hAnsiTheme="minorHAnsi"/>
          <w:noProof/>
          <w:sz w:val="22"/>
          <w:szCs w:val="22"/>
          <w:lang w:eastAsia="fr-FR"/>
        </w:rPr>
      </w:pPr>
      <w:hyperlink w:anchor="_Toc200014864" w:history="1">
        <w:r w:rsidR="004D6D73" w:rsidRPr="00B61537">
          <w:rPr>
            <w:rStyle w:val="Lienhypertexte"/>
            <w:noProof/>
          </w:rPr>
          <w:t>5.2</w:t>
        </w:r>
        <w:r w:rsidR="004D6D73">
          <w:rPr>
            <w:rFonts w:asciiTheme="minorHAnsi" w:hAnsiTheme="minorHAnsi"/>
            <w:noProof/>
            <w:sz w:val="22"/>
            <w:szCs w:val="22"/>
            <w:lang w:eastAsia="fr-FR"/>
          </w:rPr>
          <w:tab/>
        </w:r>
        <w:r w:rsidR="004D6D73" w:rsidRPr="00B61537">
          <w:rPr>
            <w:rStyle w:val="Lienhypertexte"/>
            <w:noProof/>
          </w:rPr>
          <w:t>Documents de restitution</w:t>
        </w:r>
        <w:r w:rsidR="004D6D73">
          <w:rPr>
            <w:noProof/>
            <w:webHidden/>
          </w:rPr>
          <w:tab/>
        </w:r>
        <w:r w:rsidR="004D6D73">
          <w:rPr>
            <w:noProof/>
            <w:webHidden/>
          </w:rPr>
          <w:fldChar w:fldCharType="begin"/>
        </w:r>
        <w:r w:rsidR="004D6D73">
          <w:rPr>
            <w:noProof/>
            <w:webHidden/>
          </w:rPr>
          <w:instrText xml:space="preserve"> PAGEREF _Toc200014864 \h </w:instrText>
        </w:r>
        <w:r w:rsidR="004D6D73">
          <w:rPr>
            <w:noProof/>
            <w:webHidden/>
          </w:rPr>
        </w:r>
        <w:r w:rsidR="004D6D73">
          <w:rPr>
            <w:noProof/>
            <w:webHidden/>
          </w:rPr>
          <w:fldChar w:fldCharType="separate"/>
        </w:r>
        <w:r>
          <w:rPr>
            <w:noProof/>
            <w:webHidden/>
          </w:rPr>
          <w:t>21</w:t>
        </w:r>
        <w:r w:rsidR="004D6D73">
          <w:rPr>
            <w:noProof/>
            <w:webHidden/>
          </w:rPr>
          <w:fldChar w:fldCharType="end"/>
        </w:r>
      </w:hyperlink>
    </w:p>
    <w:p w14:paraId="4824E4DE" w14:textId="46C387A4" w:rsidR="004D6D73" w:rsidRDefault="00DC2378">
      <w:pPr>
        <w:pStyle w:val="TM3"/>
        <w:tabs>
          <w:tab w:val="left" w:pos="1100"/>
          <w:tab w:val="right" w:leader="dot" w:pos="9062"/>
        </w:tabs>
        <w:rPr>
          <w:rFonts w:asciiTheme="minorHAnsi" w:hAnsiTheme="minorHAnsi"/>
          <w:noProof/>
          <w:sz w:val="22"/>
          <w:szCs w:val="22"/>
          <w:lang w:eastAsia="fr-FR"/>
        </w:rPr>
      </w:pPr>
      <w:hyperlink w:anchor="_Toc200014865" w:history="1">
        <w:r w:rsidR="004D6D73" w:rsidRPr="00B61537">
          <w:rPr>
            <w:rStyle w:val="Lienhypertexte"/>
            <w:noProof/>
          </w:rPr>
          <w:t>5.2.1</w:t>
        </w:r>
        <w:r w:rsidR="004D6D73">
          <w:rPr>
            <w:rFonts w:asciiTheme="minorHAnsi" w:hAnsiTheme="minorHAnsi"/>
            <w:noProof/>
            <w:sz w:val="22"/>
            <w:szCs w:val="22"/>
            <w:lang w:eastAsia="fr-FR"/>
          </w:rPr>
          <w:tab/>
        </w:r>
        <w:r w:rsidR="004D6D73" w:rsidRPr="00B61537">
          <w:rPr>
            <w:rStyle w:val="Lienhypertexte"/>
            <w:noProof/>
          </w:rPr>
          <w:t>Tableau de bord trimestriel</w:t>
        </w:r>
        <w:r w:rsidR="004D6D73">
          <w:rPr>
            <w:noProof/>
            <w:webHidden/>
          </w:rPr>
          <w:tab/>
        </w:r>
        <w:r w:rsidR="004D6D73">
          <w:rPr>
            <w:noProof/>
            <w:webHidden/>
          </w:rPr>
          <w:fldChar w:fldCharType="begin"/>
        </w:r>
        <w:r w:rsidR="004D6D73">
          <w:rPr>
            <w:noProof/>
            <w:webHidden/>
          </w:rPr>
          <w:instrText xml:space="preserve"> PAGEREF _Toc200014865 \h </w:instrText>
        </w:r>
        <w:r w:rsidR="004D6D73">
          <w:rPr>
            <w:noProof/>
            <w:webHidden/>
          </w:rPr>
        </w:r>
        <w:r w:rsidR="004D6D73">
          <w:rPr>
            <w:noProof/>
            <w:webHidden/>
          </w:rPr>
          <w:fldChar w:fldCharType="separate"/>
        </w:r>
        <w:r>
          <w:rPr>
            <w:noProof/>
            <w:webHidden/>
          </w:rPr>
          <w:t>21</w:t>
        </w:r>
        <w:r w:rsidR="004D6D73">
          <w:rPr>
            <w:noProof/>
            <w:webHidden/>
          </w:rPr>
          <w:fldChar w:fldCharType="end"/>
        </w:r>
      </w:hyperlink>
    </w:p>
    <w:p w14:paraId="4A6CF4E3" w14:textId="27A662F8" w:rsidR="004D6D73" w:rsidRDefault="00DC2378">
      <w:pPr>
        <w:pStyle w:val="TM3"/>
        <w:tabs>
          <w:tab w:val="left" w:pos="1320"/>
          <w:tab w:val="right" w:leader="dot" w:pos="9062"/>
        </w:tabs>
        <w:rPr>
          <w:rFonts w:asciiTheme="minorHAnsi" w:hAnsiTheme="minorHAnsi"/>
          <w:noProof/>
          <w:sz w:val="22"/>
          <w:szCs w:val="22"/>
          <w:lang w:eastAsia="fr-FR"/>
        </w:rPr>
      </w:pPr>
      <w:hyperlink w:anchor="_Toc200014866" w:history="1">
        <w:r w:rsidR="004D6D73" w:rsidRPr="00B61537">
          <w:rPr>
            <w:rStyle w:val="Lienhypertexte"/>
            <w:noProof/>
          </w:rPr>
          <w:t>5.2.2</w:t>
        </w:r>
        <w:r w:rsidR="004D6D73">
          <w:rPr>
            <w:rFonts w:asciiTheme="minorHAnsi" w:hAnsiTheme="minorHAnsi"/>
            <w:noProof/>
            <w:sz w:val="22"/>
            <w:szCs w:val="22"/>
            <w:lang w:eastAsia="fr-FR"/>
          </w:rPr>
          <w:tab/>
        </w:r>
        <w:r w:rsidR="004D6D73" w:rsidRPr="00B61537">
          <w:rPr>
            <w:rStyle w:val="Lienhypertexte"/>
            <w:noProof/>
          </w:rPr>
          <w:t>Rapport d’activité trimestriel</w:t>
        </w:r>
        <w:r w:rsidR="004D6D73">
          <w:rPr>
            <w:noProof/>
            <w:webHidden/>
          </w:rPr>
          <w:tab/>
        </w:r>
        <w:r w:rsidR="004D6D73">
          <w:rPr>
            <w:noProof/>
            <w:webHidden/>
          </w:rPr>
          <w:fldChar w:fldCharType="begin"/>
        </w:r>
        <w:r w:rsidR="004D6D73">
          <w:rPr>
            <w:noProof/>
            <w:webHidden/>
          </w:rPr>
          <w:instrText xml:space="preserve"> PAGEREF _Toc200014866 \h </w:instrText>
        </w:r>
        <w:r w:rsidR="004D6D73">
          <w:rPr>
            <w:noProof/>
            <w:webHidden/>
          </w:rPr>
        </w:r>
        <w:r w:rsidR="004D6D73">
          <w:rPr>
            <w:noProof/>
            <w:webHidden/>
          </w:rPr>
          <w:fldChar w:fldCharType="separate"/>
        </w:r>
        <w:r>
          <w:rPr>
            <w:noProof/>
            <w:webHidden/>
          </w:rPr>
          <w:t>21</w:t>
        </w:r>
        <w:r w:rsidR="004D6D73">
          <w:rPr>
            <w:noProof/>
            <w:webHidden/>
          </w:rPr>
          <w:fldChar w:fldCharType="end"/>
        </w:r>
      </w:hyperlink>
    </w:p>
    <w:p w14:paraId="50FB72F1" w14:textId="7CAB63EF" w:rsidR="004D6D73" w:rsidRDefault="00DC2378">
      <w:pPr>
        <w:pStyle w:val="TM3"/>
        <w:tabs>
          <w:tab w:val="left" w:pos="1320"/>
          <w:tab w:val="right" w:leader="dot" w:pos="9062"/>
        </w:tabs>
        <w:rPr>
          <w:rFonts w:asciiTheme="minorHAnsi" w:hAnsiTheme="minorHAnsi"/>
          <w:noProof/>
          <w:sz w:val="22"/>
          <w:szCs w:val="22"/>
          <w:lang w:eastAsia="fr-FR"/>
        </w:rPr>
      </w:pPr>
      <w:hyperlink w:anchor="_Toc200014867" w:history="1">
        <w:r w:rsidR="004D6D73" w:rsidRPr="00B61537">
          <w:rPr>
            <w:rStyle w:val="Lienhypertexte"/>
            <w:noProof/>
          </w:rPr>
          <w:t>5.2.3</w:t>
        </w:r>
        <w:r w:rsidR="004D6D73">
          <w:rPr>
            <w:rFonts w:asciiTheme="minorHAnsi" w:hAnsiTheme="minorHAnsi"/>
            <w:noProof/>
            <w:sz w:val="22"/>
            <w:szCs w:val="22"/>
            <w:lang w:eastAsia="fr-FR"/>
          </w:rPr>
          <w:tab/>
        </w:r>
        <w:r w:rsidR="004D6D73" w:rsidRPr="00B61537">
          <w:rPr>
            <w:rStyle w:val="Lienhypertexte"/>
            <w:noProof/>
          </w:rPr>
          <w:t>Rapport d’exploitation annuel</w:t>
        </w:r>
        <w:r w:rsidR="004D6D73">
          <w:rPr>
            <w:noProof/>
            <w:webHidden/>
          </w:rPr>
          <w:tab/>
        </w:r>
        <w:r w:rsidR="004D6D73">
          <w:rPr>
            <w:noProof/>
            <w:webHidden/>
          </w:rPr>
          <w:fldChar w:fldCharType="begin"/>
        </w:r>
        <w:r w:rsidR="004D6D73">
          <w:rPr>
            <w:noProof/>
            <w:webHidden/>
          </w:rPr>
          <w:instrText xml:space="preserve"> PAGEREF _Toc200014867 \h </w:instrText>
        </w:r>
        <w:r w:rsidR="004D6D73">
          <w:rPr>
            <w:noProof/>
            <w:webHidden/>
          </w:rPr>
        </w:r>
        <w:r w:rsidR="004D6D73">
          <w:rPr>
            <w:noProof/>
            <w:webHidden/>
          </w:rPr>
          <w:fldChar w:fldCharType="separate"/>
        </w:r>
        <w:r>
          <w:rPr>
            <w:noProof/>
            <w:webHidden/>
          </w:rPr>
          <w:t>21</w:t>
        </w:r>
        <w:r w:rsidR="004D6D73">
          <w:rPr>
            <w:noProof/>
            <w:webHidden/>
          </w:rPr>
          <w:fldChar w:fldCharType="end"/>
        </w:r>
      </w:hyperlink>
    </w:p>
    <w:p w14:paraId="59757685" w14:textId="0423D2F3" w:rsidR="004D6D73" w:rsidRDefault="00DC2378">
      <w:pPr>
        <w:pStyle w:val="TM3"/>
        <w:tabs>
          <w:tab w:val="left" w:pos="1320"/>
          <w:tab w:val="right" w:leader="dot" w:pos="9062"/>
        </w:tabs>
        <w:rPr>
          <w:rFonts w:asciiTheme="minorHAnsi" w:hAnsiTheme="minorHAnsi"/>
          <w:noProof/>
          <w:sz w:val="22"/>
          <w:szCs w:val="22"/>
          <w:lang w:eastAsia="fr-FR"/>
        </w:rPr>
      </w:pPr>
      <w:hyperlink w:anchor="_Toc200014868" w:history="1">
        <w:r w:rsidR="004D6D73" w:rsidRPr="00B61537">
          <w:rPr>
            <w:rStyle w:val="Lienhypertexte"/>
            <w:noProof/>
          </w:rPr>
          <w:t>5.2.4</w:t>
        </w:r>
        <w:r w:rsidR="004D6D73">
          <w:rPr>
            <w:rFonts w:asciiTheme="minorHAnsi" w:hAnsiTheme="minorHAnsi"/>
            <w:noProof/>
            <w:sz w:val="22"/>
            <w:szCs w:val="22"/>
            <w:lang w:eastAsia="fr-FR"/>
          </w:rPr>
          <w:tab/>
        </w:r>
        <w:r w:rsidR="004D6D73" w:rsidRPr="00B61537">
          <w:rPr>
            <w:rStyle w:val="Lienhypertexte"/>
            <w:noProof/>
          </w:rPr>
          <w:t>Carnets de maintenance</w:t>
        </w:r>
        <w:r w:rsidR="004D6D73">
          <w:rPr>
            <w:noProof/>
            <w:webHidden/>
          </w:rPr>
          <w:tab/>
        </w:r>
        <w:r w:rsidR="004D6D73">
          <w:rPr>
            <w:noProof/>
            <w:webHidden/>
          </w:rPr>
          <w:fldChar w:fldCharType="begin"/>
        </w:r>
        <w:r w:rsidR="004D6D73">
          <w:rPr>
            <w:noProof/>
            <w:webHidden/>
          </w:rPr>
          <w:instrText xml:space="preserve"> PAGEREF _Toc200014868 \h </w:instrText>
        </w:r>
        <w:r w:rsidR="004D6D73">
          <w:rPr>
            <w:noProof/>
            <w:webHidden/>
          </w:rPr>
        </w:r>
        <w:r w:rsidR="004D6D73">
          <w:rPr>
            <w:noProof/>
            <w:webHidden/>
          </w:rPr>
          <w:fldChar w:fldCharType="separate"/>
        </w:r>
        <w:r>
          <w:rPr>
            <w:noProof/>
            <w:webHidden/>
          </w:rPr>
          <w:t>22</w:t>
        </w:r>
        <w:r w:rsidR="004D6D73">
          <w:rPr>
            <w:noProof/>
            <w:webHidden/>
          </w:rPr>
          <w:fldChar w:fldCharType="end"/>
        </w:r>
      </w:hyperlink>
    </w:p>
    <w:p w14:paraId="0A50A689" w14:textId="265F49F3" w:rsidR="004D6D73" w:rsidRDefault="00DC2378">
      <w:pPr>
        <w:pStyle w:val="TM3"/>
        <w:tabs>
          <w:tab w:val="left" w:pos="1320"/>
          <w:tab w:val="right" w:leader="dot" w:pos="9062"/>
        </w:tabs>
        <w:rPr>
          <w:rFonts w:asciiTheme="minorHAnsi" w:hAnsiTheme="minorHAnsi"/>
          <w:noProof/>
          <w:sz w:val="22"/>
          <w:szCs w:val="22"/>
          <w:lang w:eastAsia="fr-FR"/>
        </w:rPr>
      </w:pPr>
      <w:hyperlink w:anchor="_Toc200014869" w:history="1">
        <w:r w:rsidR="004D6D73" w:rsidRPr="00B61537">
          <w:rPr>
            <w:rStyle w:val="Lienhypertexte"/>
            <w:noProof/>
          </w:rPr>
          <w:t>5.2.5</w:t>
        </w:r>
        <w:r w:rsidR="004D6D73">
          <w:rPr>
            <w:rFonts w:asciiTheme="minorHAnsi" w:hAnsiTheme="minorHAnsi"/>
            <w:noProof/>
            <w:sz w:val="22"/>
            <w:szCs w:val="22"/>
            <w:lang w:eastAsia="fr-FR"/>
          </w:rPr>
          <w:tab/>
        </w:r>
        <w:r w:rsidR="004D6D73" w:rsidRPr="00B61537">
          <w:rPr>
            <w:rStyle w:val="Lienhypertexte"/>
            <w:noProof/>
          </w:rPr>
          <w:t>Gestion de la documentation technique</w:t>
        </w:r>
        <w:r w:rsidR="004D6D73">
          <w:rPr>
            <w:noProof/>
            <w:webHidden/>
          </w:rPr>
          <w:tab/>
        </w:r>
        <w:r w:rsidR="004D6D73">
          <w:rPr>
            <w:noProof/>
            <w:webHidden/>
          </w:rPr>
          <w:fldChar w:fldCharType="begin"/>
        </w:r>
        <w:r w:rsidR="004D6D73">
          <w:rPr>
            <w:noProof/>
            <w:webHidden/>
          </w:rPr>
          <w:instrText xml:space="preserve"> PAGEREF _Toc200014869 \h </w:instrText>
        </w:r>
        <w:r w:rsidR="004D6D73">
          <w:rPr>
            <w:noProof/>
            <w:webHidden/>
          </w:rPr>
        </w:r>
        <w:r w:rsidR="004D6D73">
          <w:rPr>
            <w:noProof/>
            <w:webHidden/>
          </w:rPr>
          <w:fldChar w:fldCharType="separate"/>
        </w:r>
        <w:r>
          <w:rPr>
            <w:noProof/>
            <w:webHidden/>
          </w:rPr>
          <w:t>22</w:t>
        </w:r>
        <w:r w:rsidR="004D6D73">
          <w:rPr>
            <w:noProof/>
            <w:webHidden/>
          </w:rPr>
          <w:fldChar w:fldCharType="end"/>
        </w:r>
      </w:hyperlink>
    </w:p>
    <w:p w14:paraId="53117D8E" w14:textId="3C85186A" w:rsidR="004D6D73" w:rsidRDefault="00DC2378">
      <w:pPr>
        <w:pStyle w:val="TM1"/>
        <w:tabs>
          <w:tab w:val="left" w:pos="420"/>
          <w:tab w:val="right" w:leader="dot" w:pos="9062"/>
        </w:tabs>
        <w:rPr>
          <w:rFonts w:asciiTheme="minorHAnsi" w:hAnsiTheme="minorHAnsi"/>
          <w:noProof/>
          <w:sz w:val="22"/>
          <w:szCs w:val="22"/>
          <w:lang w:eastAsia="fr-FR"/>
        </w:rPr>
      </w:pPr>
      <w:hyperlink w:anchor="_Toc200014870" w:history="1">
        <w:r w:rsidR="004D6D73" w:rsidRPr="00B61537">
          <w:rPr>
            <w:rStyle w:val="Lienhypertexte"/>
            <w:noProof/>
          </w:rPr>
          <w:t>6</w:t>
        </w:r>
        <w:r w:rsidR="004D6D73">
          <w:rPr>
            <w:rFonts w:asciiTheme="minorHAnsi" w:hAnsiTheme="minorHAnsi"/>
            <w:noProof/>
            <w:sz w:val="22"/>
            <w:szCs w:val="22"/>
            <w:lang w:eastAsia="fr-FR"/>
          </w:rPr>
          <w:tab/>
        </w:r>
        <w:r w:rsidR="004D6D73" w:rsidRPr="00B61537">
          <w:rPr>
            <w:rStyle w:val="Lienhypertexte"/>
            <w:noProof/>
          </w:rPr>
          <w:t>Contrôle de l’exécution des prestations</w:t>
        </w:r>
        <w:r w:rsidR="004D6D73">
          <w:rPr>
            <w:noProof/>
            <w:webHidden/>
          </w:rPr>
          <w:tab/>
        </w:r>
        <w:r w:rsidR="004D6D73">
          <w:rPr>
            <w:noProof/>
            <w:webHidden/>
          </w:rPr>
          <w:fldChar w:fldCharType="begin"/>
        </w:r>
        <w:r w:rsidR="004D6D73">
          <w:rPr>
            <w:noProof/>
            <w:webHidden/>
          </w:rPr>
          <w:instrText xml:space="preserve"> PAGEREF _Toc200014870 \h </w:instrText>
        </w:r>
        <w:r w:rsidR="004D6D73">
          <w:rPr>
            <w:noProof/>
            <w:webHidden/>
          </w:rPr>
        </w:r>
        <w:r w:rsidR="004D6D73">
          <w:rPr>
            <w:noProof/>
            <w:webHidden/>
          </w:rPr>
          <w:fldChar w:fldCharType="separate"/>
        </w:r>
        <w:r>
          <w:rPr>
            <w:noProof/>
            <w:webHidden/>
          </w:rPr>
          <w:t>22</w:t>
        </w:r>
        <w:r w:rsidR="004D6D73">
          <w:rPr>
            <w:noProof/>
            <w:webHidden/>
          </w:rPr>
          <w:fldChar w:fldCharType="end"/>
        </w:r>
      </w:hyperlink>
    </w:p>
    <w:p w14:paraId="610A9BBB" w14:textId="69AFB4B9" w:rsidR="004D6D73" w:rsidRDefault="00DC2378">
      <w:pPr>
        <w:pStyle w:val="TM2"/>
        <w:tabs>
          <w:tab w:val="left" w:pos="880"/>
          <w:tab w:val="right" w:leader="dot" w:pos="9062"/>
        </w:tabs>
        <w:rPr>
          <w:rFonts w:asciiTheme="minorHAnsi" w:hAnsiTheme="minorHAnsi"/>
          <w:noProof/>
          <w:sz w:val="22"/>
          <w:szCs w:val="22"/>
          <w:lang w:eastAsia="fr-FR"/>
        </w:rPr>
      </w:pPr>
      <w:hyperlink w:anchor="_Toc200014871" w:history="1">
        <w:r w:rsidR="004D6D73" w:rsidRPr="00B61537">
          <w:rPr>
            <w:rStyle w:val="Lienhypertexte"/>
            <w:noProof/>
          </w:rPr>
          <w:t>6.1</w:t>
        </w:r>
        <w:r w:rsidR="004D6D73">
          <w:rPr>
            <w:rFonts w:asciiTheme="minorHAnsi" w:hAnsiTheme="minorHAnsi"/>
            <w:noProof/>
            <w:sz w:val="22"/>
            <w:szCs w:val="22"/>
            <w:lang w:eastAsia="fr-FR"/>
          </w:rPr>
          <w:tab/>
        </w:r>
        <w:r w:rsidR="004D6D73" w:rsidRPr="00B61537">
          <w:rPr>
            <w:rStyle w:val="Lienhypertexte"/>
            <w:noProof/>
          </w:rPr>
          <w:t>Contrôle sur site</w:t>
        </w:r>
        <w:r w:rsidR="004D6D73">
          <w:rPr>
            <w:noProof/>
            <w:webHidden/>
          </w:rPr>
          <w:tab/>
        </w:r>
        <w:r w:rsidR="004D6D73">
          <w:rPr>
            <w:noProof/>
            <w:webHidden/>
          </w:rPr>
          <w:fldChar w:fldCharType="begin"/>
        </w:r>
        <w:r w:rsidR="004D6D73">
          <w:rPr>
            <w:noProof/>
            <w:webHidden/>
          </w:rPr>
          <w:instrText xml:space="preserve"> PAGEREF _Toc200014871 \h </w:instrText>
        </w:r>
        <w:r w:rsidR="004D6D73">
          <w:rPr>
            <w:noProof/>
            <w:webHidden/>
          </w:rPr>
        </w:r>
        <w:r w:rsidR="004D6D73">
          <w:rPr>
            <w:noProof/>
            <w:webHidden/>
          </w:rPr>
          <w:fldChar w:fldCharType="separate"/>
        </w:r>
        <w:r>
          <w:rPr>
            <w:noProof/>
            <w:webHidden/>
          </w:rPr>
          <w:t>22</w:t>
        </w:r>
        <w:r w:rsidR="004D6D73">
          <w:rPr>
            <w:noProof/>
            <w:webHidden/>
          </w:rPr>
          <w:fldChar w:fldCharType="end"/>
        </w:r>
      </w:hyperlink>
    </w:p>
    <w:p w14:paraId="6F054B65" w14:textId="01366DD7" w:rsidR="004D6D73" w:rsidRDefault="00DC2378">
      <w:pPr>
        <w:pStyle w:val="TM2"/>
        <w:tabs>
          <w:tab w:val="left" w:pos="880"/>
          <w:tab w:val="right" w:leader="dot" w:pos="9062"/>
        </w:tabs>
        <w:rPr>
          <w:rFonts w:asciiTheme="minorHAnsi" w:hAnsiTheme="minorHAnsi"/>
          <w:noProof/>
          <w:sz w:val="22"/>
          <w:szCs w:val="22"/>
          <w:lang w:eastAsia="fr-FR"/>
        </w:rPr>
      </w:pPr>
      <w:hyperlink w:anchor="_Toc200014872" w:history="1">
        <w:r w:rsidR="004D6D73" w:rsidRPr="00B61537">
          <w:rPr>
            <w:rStyle w:val="Lienhypertexte"/>
            <w:noProof/>
          </w:rPr>
          <w:t>6.2</w:t>
        </w:r>
        <w:r w:rsidR="004D6D73">
          <w:rPr>
            <w:rFonts w:asciiTheme="minorHAnsi" w:hAnsiTheme="minorHAnsi"/>
            <w:noProof/>
            <w:sz w:val="22"/>
            <w:szCs w:val="22"/>
            <w:lang w:eastAsia="fr-FR"/>
          </w:rPr>
          <w:tab/>
        </w:r>
        <w:r w:rsidR="004D6D73" w:rsidRPr="00B61537">
          <w:rPr>
            <w:rStyle w:val="Lienhypertexte"/>
            <w:noProof/>
          </w:rPr>
          <w:t>Autocontrôle</w:t>
        </w:r>
        <w:r w:rsidR="004D6D73">
          <w:rPr>
            <w:noProof/>
            <w:webHidden/>
          </w:rPr>
          <w:tab/>
        </w:r>
        <w:r w:rsidR="004D6D73">
          <w:rPr>
            <w:noProof/>
            <w:webHidden/>
          </w:rPr>
          <w:fldChar w:fldCharType="begin"/>
        </w:r>
        <w:r w:rsidR="004D6D73">
          <w:rPr>
            <w:noProof/>
            <w:webHidden/>
          </w:rPr>
          <w:instrText xml:space="preserve"> PAGEREF _Toc200014872 \h </w:instrText>
        </w:r>
        <w:r w:rsidR="004D6D73">
          <w:rPr>
            <w:noProof/>
            <w:webHidden/>
          </w:rPr>
        </w:r>
        <w:r w:rsidR="004D6D73">
          <w:rPr>
            <w:noProof/>
            <w:webHidden/>
          </w:rPr>
          <w:fldChar w:fldCharType="separate"/>
        </w:r>
        <w:r>
          <w:rPr>
            <w:noProof/>
            <w:webHidden/>
          </w:rPr>
          <w:t>22</w:t>
        </w:r>
        <w:r w:rsidR="004D6D73">
          <w:rPr>
            <w:noProof/>
            <w:webHidden/>
          </w:rPr>
          <w:fldChar w:fldCharType="end"/>
        </w:r>
      </w:hyperlink>
    </w:p>
    <w:p w14:paraId="392A4233" w14:textId="1B2C1290" w:rsidR="004D6D73" w:rsidRDefault="00DC2378">
      <w:pPr>
        <w:pStyle w:val="TM1"/>
        <w:tabs>
          <w:tab w:val="left" w:pos="420"/>
          <w:tab w:val="right" w:leader="dot" w:pos="9062"/>
        </w:tabs>
        <w:rPr>
          <w:rFonts w:asciiTheme="minorHAnsi" w:hAnsiTheme="minorHAnsi"/>
          <w:noProof/>
          <w:sz w:val="22"/>
          <w:szCs w:val="22"/>
          <w:lang w:eastAsia="fr-FR"/>
        </w:rPr>
      </w:pPr>
      <w:hyperlink w:anchor="_Toc200014873" w:history="1">
        <w:r w:rsidR="004D6D73" w:rsidRPr="00B61537">
          <w:rPr>
            <w:rStyle w:val="Lienhypertexte"/>
            <w:noProof/>
          </w:rPr>
          <w:t>7</w:t>
        </w:r>
        <w:r w:rsidR="004D6D73">
          <w:rPr>
            <w:rFonts w:asciiTheme="minorHAnsi" w:hAnsiTheme="minorHAnsi"/>
            <w:noProof/>
            <w:sz w:val="22"/>
            <w:szCs w:val="22"/>
            <w:lang w:eastAsia="fr-FR"/>
          </w:rPr>
          <w:tab/>
        </w:r>
        <w:r w:rsidR="004D6D73" w:rsidRPr="00B61537">
          <w:rPr>
            <w:rStyle w:val="Lienhypertexte"/>
            <w:noProof/>
          </w:rPr>
          <w:t>Consommables et pièces de rechange - Déchets.</w:t>
        </w:r>
        <w:r w:rsidR="004D6D73">
          <w:rPr>
            <w:noProof/>
            <w:webHidden/>
          </w:rPr>
          <w:tab/>
        </w:r>
        <w:r w:rsidR="004D6D73">
          <w:rPr>
            <w:noProof/>
            <w:webHidden/>
          </w:rPr>
          <w:fldChar w:fldCharType="begin"/>
        </w:r>
        <w:r w:rsidR="004D6D73">
          <w:rPr>
            <w:noProof/>
            <w:webHidden/>
          </w:rPr>
          <w:instrText xml:space="preserve"> PAGEREF _Toc200014873 \h </w:instrText>
        </w:r>
        <w:r w:rsidR="004D6D73">
          <w:rPr>
            <w:noProof/>
            <w:webHidden/>
          </w:rPr>
        </w:r>
        <w:r w:rsidR="004D6D73">
          <w:rPr>
            <w:noProof/>
            <w:webHidden/>
          </w:rPr>
          <w:fldChar w:fldCharType="separate"/>
        </w:r>
        <w:r>
          <w:rPr>
            <w:noProof/>
            <w:webHidden/>
          </w:rPr>
          <w:t>23</w:t>
        </w:r>
        <w:r w:rsidR="004D6D73">
          <w:rPr>
            <w:noProof/>
            <w:webHidden/>
          </w:rPr>
          <w:fldChar w:fldCharType="end"/>
        </w:r>
      </w:hyperlink>
    </w:p>
    <w:p w14:paraId="253A7692" w14:textId="5B9E0203" w:rsidR="004D6D73" w:rsidRDefault="00DC2378">
      <w:pPr>
        <w:pStyle w:val="TM2"/>
        <w:tabs>
          <w:tab w:val="left" w:pos="880"/>
          <w:tab w:val="right" w:leader="dot" w:pos="9062"/>
        </w:tabs>
        <w:rPr>
          <w:rFonts w:asciiTheme="minorHAnsi" w:hAnsiTheme="minorHAnsi"/>
          <w:noProof/>
          <w:sz w:val="22"/>
          <w:szCs w:val="22"/>
          <w:lang w:eastAsia="fr-FR"/>
        </w:rPr>
      </w:pPr>
      <w:hyperlink w:anchor="_Toc200014874" w:history="1">
        <w:r w:rsidR="004D6D73" w:rsidRPr="00B61537">
          <w:rPr>
            <w:rStyle w:val="Lienhypertexte"/>
            <w:noProof/>
          </w:rPr>
          <w:t>7.1</w:t>
        </w:r>
        <w:r w:rsidR="004D6D73">
          <w:rPr>
            <w:rFonts w:asciiTheme="minorHAnsi" w:hAnsiTheme="minorHAnsi"/>
            <w:noProof/>
            <w:sz w:val="22"/>
            <w:szCs w:val="22"/>
            <w:lang w:eastAsia="fr-FR"/>
          </w:rPr>
          <w:tab/>
        </w:r>
        <w:r w:rsidR="004D6D73" w:rsidRPr="00B61537">
          <w:rPr>
            <w:rStyle w:val="Lienhypertexte"/>
            <w:noProof/>
          </w:rPr>
          <w:t>Fournitures à charge du titulaire</w:t>
        </w:r>
        <w:r w:rsidR="004D6D73">
          <w:rPr>
            <w:noProof/>
            <w:webHidden/>
          </w:rPr>
          <w:tab/>
        </w:r>
        <w:r w:rsidR="004D6D73">
          <w:rPr>
            <w:noProof/>
            <w:webHidden/>
          </w:rPr>
          <w:fldChar w:fldCharType="begin"/>
        </w:r>
        <w:r w:rsidR="004D6D73">
          <w:rPr>
            <w:noProof/>
            <w:webHidden/>
          </w:rPr>
          <w:instrText xml:space="preserve"> PAGEREF _Toc200014874 \h </w:instrText>
        </w:r>
        <w:r w:rsidR="004D6D73">
          <w:rPr>
            <w:noProof/>
            <w:webHidden/>
          </w:rPr>
        </w:r>
        <w:r w:rsidR="004D6D73">
          <w:rPr>
            <w:noProof/>
            <w:webHidden/>
          </w:rPr>
          <w:fldChar w:fldCharType="separate"/>
        </w:r>
        <w:r>
          <w:rPr>
            <w:noProof/>
            <w:webHidden/>
          </w:rPr>
          <w:t>23</w:t>
        </w:r>
        <w:r w:rsidR="004D6D73">
          <w:rPr>
            <w:noProof/>
            <w:webHidden/>
          </w:rPr>
          <w:fldChar w:fldCharType="end"/>
        </w:r>
      </w:hyperlink>
    </w:p>
    <w:p w14:paraId="4EE382EC" w14:textId="7FBAD8DE" w:rsidR="004D6D73" w:rsidRDefault="00DC2378">
      <w:pPr>
        <w:pStyle w:val="TM2"/>
        <w:tabs>
          <w:tab w:val="left" w:pos="880"/>
          <w:tab w:val="right" w:leader="dot" w:pos="9062"/>
        </w:tabs>
        <w:rPr>
          <w:rFonts w:asciiTheme="minorHAnsi" w:hAnsiTheme="minorHAnsi"/>
          <w:noProof/>
          <w:sz w:val="22"/>
          <w:szCs w:val="22"/>
          <w:lang w:eastAsia="fr-FR"/>
        </w:rPr>
      </w:pPr>
      <w:hyperlink w:anchor="_Toc200014875" w:history="1">
        <w:r w:rsidR="004D6D73" w:rsidRPr="00B61537">
          <w:rPr>
            <w:rStyle w:val="Lienhypertexte"/>
            <w:noProof/>
          </w:rPr>
          <w:t>7.2</w:t>
        </w:r>
        <w:r w:rsidR="004D6D73">
          <w:rPr>
            <w:rFonts w:asciiTheme="minorHAnsi" w:hAnsiTheme="minorHAnsi"/>
            <w:noProof/>
            <w:sz w:val="22"/>
            <w:szCs w:val="22"/>
            <w:lang w:eastAsia="fr-FR"/>
          </w:rPr>
          <w:tab/>
        </w:r>
        <w:r w:rsidR="004D6D73" w:rsidRPr="00B61537">
          <w:rPr>
            <w:rStyle w:val="Lienhypertexte"/>
            <w:noProof/>
          </w:rPr>
          <w:t>Qualité des matériels de remplacement</w:t>
        </w:r>
        <w:r w:rsidR="004D6D73">
          <w:rPr>
            <w:noProof/>
            <w:webHidden/>
          </w:rPr>
          <w:tab/>
        </w:r>
        <w:r w:rsidR="004D6D73">
          <w:rPr>
            <w:noProof/>
            <w:webHidden/>
          </w:rPr>
          <w:fldChar w:fldCharType="begin"/>
        </w:r>
        <w:r w:rsidR="004D6D73">
          <w:rPr>
            <w:noProof/>
            <w:webHidden/>
          </w:rPr>
          <w:instrText xml:space="preserve"> PAGEREF _Toc200014875 \h </w:instrText>
        </w:r>
        <w:r w:rsidR="004D6D73">
          <w:rPr>
            <w:noProof/>
            <w:webHidden/>
          </w:rPr>
        </w:r>
        <w:r w:rsidR="004D6D73">
          <w:rPr>
            <w:noProof/>
            <w:webHidden/>
          </w:rPr>
          <w:fldChar w:fldCharType="separate"/>
        </w:r>
        <w:r>
          <w:rPr>
            <w:noProof/>
            <w:webHidden/>
          </w:rPr>
          <w:t>23</w:t>
        </w:r>
        <w:r w:rsidR="004D6D73">
          <w:rPr>
            <w:noProof/>
            <w:webHidden/>
          </w:rPr>
          <w:fldChar w:fldCharType="end"/>
        </w:r>
      </w:hyperlink>
    </w:p>
    <w:p w14:paraId="0922874E" w14:textId="38E72F7B" w:rsidR="004D6D73" w:rsidRDefault="00DC2378">
      <w:pPr>
        <w:pStyle w:val="TM2"/>
        <w:tabs>
          <w:tab w:val="left" w:pos="880"/>
          <w:tab w:val="right" w:leader="dot" w:pos="9062"/>
        </w:tabs>
        <w:rPr>
          <w:rFonts w:asciiTheme="minorHAnsi" w:hAnsiTheme="minorHAnsi"/>
          <w:noProof/>
          <w:sz w:val="22"/>
          <w:szCs w:val="22"/>
          <w:lang w:eastAsia="fr-FR"/>
        </w:rPr>
      </w:pPr>
      <w:hyperlink w:anchor="_Toc200014876" w:history="1">
        <w:r w:rsidR="004D6D73" w:rsidRPr="00B61537">
          <w:rPr>
            <w:rStyle w:val="Lienhypertexte"/>
            <w:noProof/>
          </w:rPr>
          <w:t>7.3</w:t>
        </w:r>
        <w:r w:rsidR="004D6D73">
          <w:rPr>
            <w:rFonts w:asciiTheme="minorHAnsi" w:hAnsiTheme="minorHAnsi"/>
            <w:noProof/>
            <w:sz w:val="22"/>
            <w:szCs w:val="22"/>
            <w:lang w:eastAsia="fr-FR"/>
          </w:rPr>
          <w:tab/>
        </w:r>
        <w:r w:rsidR="004D6D73" w:rsidRPr="00B61537">
          <w:rPr>
            <w:rStyle w:val="Lienhypertexte"/>
            <w:noProof/>
          </w:rPr>
          <w:t>Garanties attachées aux prestations</w:t>
        </w:r>
        <w:r w:rsidR="004D6D73">
          <w:rPr>
            <w:noProof/>
            <w:webHidden/>
          </w:rPr>
          <w:tab/>
        </w:r>
        <w:r w:rsidR="004D6D73">
          <w:rPr>
            <w:noProof/>
            <w:webHidden/>
          </w:rPr>
          <w:fldChar w:fldCharType="begin"/>
        </w:r>
        <w:r w:rsidR="004D6D73">
          <w:rPr>
            <w:noProof/>
            <w:webHidden/>
          </w:rPr>
          <w:instrText xml:space="preserve"> PAGEREF _Toc200014876 \h </w:instrText>
        </w:r>
        <w:r w:rsidR="004D6D73">
          <w:rPr>
            <w:noProof/>
            <w:webHidden/>
          </w:rPr>
        </w:r>
        <w:r w:rsidR="004D6D73">
          <w:rPr>
            <w:noProof/>
            <w:webHidden/>
          </w:rPr>
          <w:fldChar w:fldCharType="separate"/>
        </w:r>
        <w:r>
          <w:rPr>
            <w:noProof/>
            <w:webHidden/>
          </w:rPr>
          <w:t>23</w:t>
        </w:r>
        <w:r w:rsidR="004D6D73">
          <w:rPr>
            <w:noProof/>
            <w:webHidden/>
          </w:rPr>
          <w:fldChar w:fldCharType="end"/>
        </w:r>
      </w:hyperlink>
    </w:p>
    <w:p w14:paraId="0CAD8093" w14:textId="07704954" w:rsidR="004D6D73" w:rsidRDefault="00DC2378">
      <w:pPr>
        <w:pStyle w:val="TM2"/>
        <w:tabs>
          <w:tab w:val="left" w:pos="880"/>
          <w:tab w:val="right" w:leader="dot" w:pos="9062"/>
        </w:tabs>
        <w:rPr>
          <w:rFonts w:asciiTheme="minorHAnsi" w:hAnsiTheme="minorHAnsi"/>
          <w:noProof/>
          <w:sz w:val="22"/>
          <w:szCs w:val="22"/>
          <w:lang w:eastAsia="fr-FR"/>
        </w:rPr>
      </w:pPr>
      <w:hyperlink w:anchor="_Toc200014877" w:history="1">
        <w:r w:rsidR="004D6D73" w:rsidRPr="00B61537">
          <w:rPr>
            <w:rStyle w:val="Lienhypertexte"/>
            <w:noProof/>
          </w:rPr>
          <w:t>7.4</w:t>
        </w:r>
        <w:r w:rsidR="004D6D73">
          <w:rPr>
            <w:rFonts w:asciiTheme="minorHAnsi" w:hAnsiTheme="minorHAnsi"/>
            <w:noProof/>
            <w:sz w:val="22"/>
            <w:szCs w:val="22"/>
            <w:lang w:eastAsia="fr-FR"/>
          </w:rPr>
          <w:tab/>
        </w:r>
        <w:r w:rsidR="004D6D73" w:rsidRPr="00B61537">
          <w:rPr>
            <w:rStyle w:val="Lienhypertexte"/>
            <w:noProof/>
          </w:rPr>
          <w:t>Déchets</w:t>
        </w:r>
        <w:r w:rsidR="004D6D73">
          <w:rPr>
            <w:noProof/>
            <w:webHidden/>
          </w:rPr>
          <w:tab/>
        </w:r>
        <w:r w:rsidR="004D6D73">
          <w:rPr>
            <w:noProof/>
            <w:webHidden/>
          </w:rPr>
          <w:fldChar w:fldCharType="begin"/>
        </w:r>
        <w:r w:rsidR="004D6D73">
          <w:rPr>
            <w:noProof/>
            <w:webHidden/>
          </w:rPr>
          <w:instrText xml:space="preserve"> PAGEREF _Toc200014877 \h </w:instrText>
        </w:r>
        <w:r w:rsidR="004D6D73">
          <w:rPr>
            <w:noProof/>
            <w:webHidden/>
          </w:rPr>
        </w:r>
        <w:r w:rsidR="004D6D73">
          <w:rPr>
            <w:noProof/>
            <w:webHidden/>
          </w:rPr>
          <w:fldChar w:fldCharType="separate"/>
        </w:r>
        <w:r>
          <w:rPr>
            <w:noProof/>
            <w:webHidden/>
          </w:rPr>
          <w:t>23</w:t>
        </w:r>
        <w:r w:rsidR="004D6D73">
          <w:rPr>
            <w:noProof/>
            <w:webHidden/>
          </w:rPr>
          <w:fldChar w:fldCharType="end"/>
        </w:r>
      </w:hyperlink>
    </w:p>
    <w:p w14:paraId="4CBFFEA7" w14:textId="7A1D24DE" w:rsidR="00C347F2" w:rsidRDefault="00C347F2">
      <w:r>
        <w:fldChar w:fldCharType="end"/>
      </w:r>
    </w:p>
    <w:p w14:paraId="4BADDBB9" w14:textId="77777777" w:rsidR="00410AFD" w:rsidRDefault="00410AFD"/>
    <w:p w14:paraId="67D316CE" w14:textId="77777777" w:rsidR="00410AFD" w:rsidRDefault="00410AFD"/>
    <w:p w14:paraId="281ECB6F" w14:textId="77777777" w:rsidR="00410AFD" w:rsidRDefault="00410AFD">
      <w:r>
        <w:br w:type="page"/>
      </w:r>
    </w:p>
    <w:p w14:paraId="406F18B2" w14:textId="77777777" w:rsidR="00410AFD" w:rsidRDefault="7FEAF472" w:rsidP="009B7416">
      <w:pPr>
        <w:pStyle w:val="Titre"/>
      </w:pPr>
      <w:r>
        <w:lastRenderedPageBreak/>
        <w:t>Annexes</w:t>
      </w:r>
    </w:p>
    <w:p w14:paraId="0113476C" w14:textId="77777777" w:rsidR="00410AFD" w:rsidRDefault="00410AFD"/>
    <w:p w14:paraId="5BA7BD25" w14:textId="6A49480C" w:rsidR="00410AFD" w:rsidRDefault="7FEAF472">
      <w:r>
        <w:t>Annexe 1 : Sites concernés par le présent marché et horaires normaux de travail.</w:t>
      </w:r>
    </w:p>
    <w:p w14:paraId="4D101626" w14:textId="4A9D2D1E" w:rsidR="00410AFD" w:rsidRDefault="7FEAF472">
      <w:r>
        <w:t>Annexe 2 : Liste des équipements, installations et matériels couverts par le présent marché et niveaux de criticité associés.</w:t>
      </w:r>
    </w:p>
    <w:p w14:paraId="7D2E8FB6" w14:textId="67B090B8" w:rsidR="00410AFD" w:rsidRDefault="7FEAF472">
      <w:r>
        <w:t>Annexe 3 : Gammes et fréquences minimums de maintenance préventive.</w:t>
      </w:r>
    </w:p>
    <w:p w14:paraId="7E4C2622" w14:textId="1813981F" w:rsidR="00410AFD" w:rsidRDefault="7FEAF472">
      <w:r>
        <w:t>Annexe 4 : Exemple de fichiers « pivots ».</w:t>
      </w:r>
    </w:p>
    <w:p w14:paraId="2F1CC405" w14:textId="1CF9ADFD" w:rsidR="00D13ABC" w:rsidRDefault="00D13ABC" w:rsidP="00D13ABC">
      <w:r>
        <w:t>Annexe 5 : Politique environnementale DGA TA.</w:t>
      </w:r>
    </w:p>
    <w:p w14:paraId="42BFA08C" w14:textId="77777777" w:rsidR="00D13ABC" w:rsidRDefault="00D13ABC"/>
    <w:p w14:paraId="36FF6544" w14:textId="77777777" w:rsidR="009B7416" w:rsidRDefault="009B7416">
      <w:pPr>
        <w:jc w:val="left"/>
        <w:rPr>
          <w:rFonts w:asciiTheme="majorHAnsi" w:eastAsiaTheme="majorEastAsia" w:hAnsiTheme="majorHAnsi" w:cstheme="majorBidi"/>
          <w:color w:val="262626" w:themeColor="text1" w:themeTint="D9"/>
          <w:spacing w:val="-15"/>
          <w:sz w:val="96"/>
          <w:szCs w:val="96"/>
        </w:rPr>
      </w:pPr>
      <w:r>
        <w:br w:type="page"/>
      </w:r>
    </w:p>
    <w:p w14:paraId="3FB55799" w14:textId="72E9CC56" w:rsidR="009B7416" w:rsidRPr="004F6FD1" w:rsidRDefault="7FEAF472" w:rsidP="004F6FD1">
      <w:pPr>
        <w:pStyle w:val="Titre"/>
      </w:pPr>
      <w:r>
        <w:lastRenderedPageBreak/>
        <w:t>Références normatives</w:t>
      </w:r>
    </w:p>
    <w:p w14:paraId="00D95362" w14:textId="01EAE0A1" w:rsidR="009B7416" w:rsidRDefault="7FEAF472" w:rsidP="009B7416">
      <w:r>
        <w:t>Le présent marché est soumis aux prescriptions des règlements en vigueur, normes, Avis Techniques et Documents Techniques Unifiés, notamment :</w:t>
      </w:r>
    </w:p>
    <w:p w14:paraId="2C607579" w14:textId="0417A06D" w:rsidR="009B7416" w:rsidRDefault="7FEAF472" w:rsidP="009B7416">
      <w:pPr>
        <w:pStyle w:val="Paragraphedeliste"/>
        <w:numPr>
          <w:ilvl w:val="0"/>
          <w:numId w:val="23"/>
        </w:numPr>
      </w:pPr>
      <w:r>
        <w:t>NF EN 13306, Terminologie de la maintenance (indice de classement : X 60-319) ;</w:t>
      </w:r>
    </w:p>
    <w:p w14:paraId="19721F7C" w14:textId="1B6FBC71" w:rsidR="009B7416" w:rsidRDefault="7FEAF472" w:rsidP="0020666C">
      <w:pPr>
        <w:pStyle w:val="Paragraphedeliste"/>
        <w:numPr>
          <w:ilvl w:val="0"/>
          <w:numId w:val="23"/>
        </w:numPr>
      </w:pPr>
      <w:r>
        <w:t>NF X 60-000, Maintenance industrielle - Fonction maintenance ;</w:t>
      </w:r>
    </w:p>
    <w:p w14:paraId="476106D7" w14:textId="7BDA063D" w:rsidR="00D0090A" w:rsidRDefault="7FEAF472" w:rsidP="0020666C">
      <w:pPr>
        <w:pStyle w:val="Paragraphedeliste"/>
        <w:numPr>
          <w:ilvl w:val="0"/>
          <w:numId w:val="23"/>
        </w:numPr>
      </w:pPr>
      <w:r>
        <w:t>FD X 60-025, Guide d'application de la norme NF X 60-000 « Maintenance industrielle — Fonction maintenance » aux patrimoines immobiliers ;</w:t>
      </w:r>
    </w:p>
    <w:p w14:paraId="0ACEA192" w14:textId="3176E26D" w:rsidR="0015741B" w:rsidRDefault="7FEAF472" w:rsidP="0020666C">
      <w:pPr>
        <w:pStyle w:val="Paragraphedeliste"/>
        <w:numPr>
          <w:ilvl w:val="0"/>
          <w:numId w:val="23"/>
        </w:numPr>
      </w:pPr>
      <w:r>
        <w:t>NF X 60-100, Inventaire de départ d’un contrat de maintenance et d’expertise de l’état des biens durables à usages industriel et professionnel ;</w:t>
      </w:r>
    </w:p>
    <w:p w14:paraId="66C61287" w14:textId="021A2C4E" w:rsidR="0015741B" w:rsidRDefault="7FEAF472" w:rsidP="0020666C">
      <w:pPr>
        <w:pStyle w:val="Paragraphedeliste"/>
        <w:numPr>
          <w:ilvl w:val="0"/>
          <w:numId w:val="23"/>
        </w:numPr>
      </w:pPr>
      <w:r>
        <w:t>NF X 60-200, Documents techniques à remettre aux utilisateurs de biens durables à usage industriel et professionnel - Nomenclature et principes généraux de rédaction et de présentation ;</w:t>
      </w:r>
    </w:p>
    <w:p w14:paraId="41225C84" w14:textId="1CBBE95F" w:rsidR="0015741B" w:rsidRDefault="7FEAF472" w:rsidP="0020666C">
      <w:pPr>
        <w:pStyle w:val="Paragraphedeliste"/>
        <w:numPr>
          <w:ilvl w:val="0"/>
          <w:numId w:val="23"/>
        </w:numPr>
      </w:pPr>
      <w:r>
        <w:t>NF X 60-012, Termes et définitions des éléments constitutifs des biens et de leur approvisionnement ;</w:t>
      </w:r>
    </w:p>
    <w:p w14:paraId="6FF4B2CE" w14:textId="27E35DF1" w:rsidR="0015741B" w:rsidRDefault="7FEAF472" w:rsidP="0020666C">
      <w:pPr>
        <w:pStyle w:val="Paragraphedeliste"/>
        <w:numPr>
          <w:ilvl w:val="0"/>
          <w:numId w:val="23"/>
        </w:numPr>
      </w:pPr>
      <w:r>
        <w:t>XP X 60-020, Maintenance -  Indicateurs de maintenance ;</w:t>
      </w:r>
    </w:p>
    <w:p w14:paraId="5897AC02" w14:textId="49956233" w:rsidR="0015741B" w:rsidRDefault="7FEAF472" w:rsidP="0020666C">
      <w:pPr>
        <w:pStyle w:val="Paragraphedeliste"/>
        <w:numPr>
          <w:ilvl w:val="0"/>
          <w:numId w:val="23"/>
        </w:numPr>
      </w:pPr>
      <w:r>
        <w:t>FD X 60-008, Maintenance industrielle – Projet d’externalisation de la maintenance - Démarche pré-contractuelle ;</w:t>
      </w:r>
    </w:p>
    <w:p w14:paraId="24236F9A" w14:textId="6DD1958B" w:rsidR="00CF06D8" w:rsidRDefault="7FEAF472" w:rsidP="00451CD6">
      <w:pPr>
        <w:pStyle w:val="Paragraphedeliste"/>
        <w:numPr>
          <w:ilvl w:val="0"/>
          <w:numId w:val="23"/>
        </w:numPr>
      </w:pPr>
      <w:r>
        <w:t>NF EN 13269(X 60-318), Maintenance - Lignes directrices pour la préparation des contrats de maintenance.</w:t>
      </w:r>
    </w:p>
    <w:p w14:paraId="37009E7F" w14:textId="77777777" w:rsidR="004F6FD1" w:rsidRDefault="004F6FD1">
      <w:pPr>
        <w:jc w:val="left"/>
        <w:rPr>
          <w:rFonts w:asciiTheme="majorHAnsi" w:eastAsiaTheme="majorEastAsia" w:hAnsiTheme="majorHAnsi" w:cstheme="majorBidi"/>
          <w:color w:val="262626" w:themeColor="text1" w:themeTint="D9"/>
          <w:spacing w:val="-20"/>
          <w:sz w:val="72"/>
          <w:szCs w:val="96"/>
        </w:rPr>
      </w:pPr>
      <w:r>
        <w:br w:type="page"/>
      </w:r>
    </w:p>
    <w:p w14:paraId="65B30A02" w14:textId="73E1C2F1" w:rsidR="004F6FD1" w:rsidRDefault="7FEAF472" w:rsidP="004F6FD1">
      <w:pPr>
        <w:pStyle w:val="Titre"/>
      </w:pPr>
      <w:r>
        <w:lastRenderedPageBreak/>
        <w:t>Termes et définitions</w:t>
      </w:r>
    </w:p>
    <w:p w14:paraId="13EE0684" w14:textId="185DE8A7" w:rsidR="00852962" w:rsidRDefault="7FEAF472" w:rsidP="00852962">
      <w:r>
        <w:t>Dans ce cahier des clauses techniques particulières (CCTP), les définitions utilisées sont :</w:t>
      </w:r>
    </w:p>
    <w:p w14:paraId="466E665F" w14:textId="4967FDDA" w:rsidR="00D941EC" w:rsidRDefault="7FEAF472" w:rsidP="00D941EC">
      <w:pPr>
        <w:pStyle w:val="Paragraphedeliste"/>
        <w:numPr>
          <w:ilvl w:val="0"/>
          <w:numId w:val="23"/>
        </w:numPr>
      </w:pPr>
      <w:r w:rsidRPr="7FEAF472">
        <w:rPr>
          <w:b/>
          <w:bCs/>
        </w:rPr>
        <w:t>Acheteur</w:t>
      </w:r>
      <w:r>
        <w:t xml:space="preserve"> : Le donneur d’ordre, interlocuteur du titulaire et responsable de la coordination entre les différents intervenants non liés au titulaire (chefs d’établissements exploitants des installations). </w:t>
      </w:r>
    </w:p>
    <w:p w14:paraId="2D7CA157" w14:textId="741A045C" w:rsidR="00852962" w:rsidRDefault="7FEAF472" w:rsidP="00852962">
      <w:pPr>
        <w:pStyle w:val="Paragraphedeliste"/>
        <w:numPr>
          <w:ilvl w:val="0"/>
          <w:numId w:val="23"/>
        </w:numPr>
      </w:pPr>
      <w:r w:rsidRPr="7FEAF472">
        <w:rPr>
          <w:b/>
          <w:bCs/>
        </w:rPr>
        <w:t>Défaillance</w:t>
      </w:r>
      <w:r>
        <w:t xml:space="preserve"> : une installation est considérée comme défaillante si une ou plusieurs des fonctions qu'elle doit remplir ne sont plus en mesure de réaliser les performances qui ont été réceptionnées. Un ralentissement des performances est une défaillance. Une livraison d'utilité à un débit nul ou à une valeur inférieure à sa production nominale est une défaillance.</w:t>
      </w:r>
    </w:p>
    <w:p w14:paraId="2146409A" w14:textId="3A3FC1E8" w:rsidR="00852962" w:rsidRDefault="7FEAF472" w:rsidP="00852962">
      <w:pPr>
        <w:pStyle w:val="Paragraphedeliste"/>
        <w:numPr>
          <w:ilvl w:val="0"/>
          <w:numId w:val="23"/>
        </w:numPr>
      </w:pPr>
      <w:r w:rsidRPr="7FEAF472">
        <w:rPr>
          <w:b/>
          <w:bCs/>
        </w:rPr>
        <w:t>Demande d’intervention</w:t>
      </w:r>
      <w:r>
        <w:t xml:space="preserve"> : exprimée par l’acheteur, la demande d’intervention s’adresse au titulaire dans le cadre de la maintenance corrective.</w:t>
      </w:r>
    </w:p>
    <w:p w14:paraId="1F291E0D" w14:textId="7A1FCEC1" w:rsidR="00852962" w:rsidRDefault="7FEAF472" w:rsidP="00852962">
      <w:pPr>
        <w:pStyle w:val="Paragraphedeliste"/>
        <w:numPr>
          <w:ilvl w:val="0"/>
          <w:numId w:val="23"/>
        </w:numPr>
      </w:pPr>
      <w:r w:rsidRPr="7FEAF472">
        <w:rPr>
          <w:b/>
          <w:bCs/>
        </w:rPr>
        <w:t>Exploitant</w:t>
      </w:r>
      <w:r>
        <w:t xml:space="preserve"> : le terme qui désigne le responsable d’exploitation des installations. </w:t>
      </w:r>
    </w:p>
    <w:p w14:paraId="0772A4DB" w14:textId="595E8213" w:rsidR="00852962" w:rsidRDefault="7FEAF472" w:rsidP="00852962">
      <w:pPr>
        <w:pStyle w:val="Paragraphedeliste"/>
        <w:numPr>
          <w:ilvl w:val="0"/>
          <w:numId w:val="23"/>
        </w:numPr>
      </w:pPr>
      <w:r w:rsidRPr="7FEAF472">
        <w:rPr>
          <w:b/>
          <w:bCs/>
        </w:rPr>
        <w:t>Exploitation</w:t>
      </w:r>
      <w:r>
        <w:t xml:space="preserve"> : actions d'utilisation des installations, aussi appelée conduite des installations.</w:t>
      </w:r>
    </w:p>
    <w:p w14:paraId="542B07A6" w14:textId="42FCD49E" w:rsidR="00852962" w:rsidRDefault="7FEAF472" w:rsidP="00852962">
      <w:pPr>
        <w:pStyle w:val="Paragraphedeliste"/>
        <w:numPr>
          <w:ilvl w:val="0"/>
          <w:numId w:val="23"/>
        </w:numPr>
      </w:pPr>
      <w:r w:rsidRPr="7FEAF472">
        <w:rPr>
          <w:b/>
          <w:bCs/>
        </w:rPr>
        <w:t>Fournitures</w:t>
      </w:r>
      <w:r>
        <w:t xml:space="preserve"> : produits utilisés pour la réalisation des travaux de maintenance tels que les huiles, les graisses, les chiffons, les dégrippants, les baguettes de soudure, etc. Ces produits sont gérables c'est-à-dire qu'une prévision de consommation est possible.</w:t>
      </w:r>
    </w:p>
    <w:p w14:paraId="11D15DF3" w14:textId="76506E9D" w:rsidR="00852962" w:rsidRDefault="7FEAF472" w:rsidP="00852962">
      <w:pPr>
        <w:pStyle w:val="Paragraphedeliste"/>
        <w:numPr>
          <w:ilvl w:val="0"/>
          <w:numId w:val="23"/>
        </w:numPr>
      </w:pPr>
      <w:r w:rsidRPr="7FEAF472">
        <w:rPr>
          <w:b/>
          <w:bCs/>
        </w:rPr>
        <w:t>GMAO</w:t>
      </w:r>
      <w:r>
        <w:t xml:space="preserve"> : Gestion de la Maintenance Assistée par Ordinateur pour traiter l'ensemble des informations liées à ce marché.</w:t>
      </w:r>
    </w:p>
    <w:p w14:paraId="280DE34F" w14:textId="2A1D121D" w:rsidR="00852962" w:rsidRDefault="7FEAF472" w:rsidP="00852962">
      <w:pPr>
        <w:pStyle w:val="Paragraphedeliste"/>
        <w:numPr>
          <w:ilvl w:val="0"/>
          <w:numId w:val="23"/>
        </w:numPr>
      </w:pPr>
      <w:r w:rsidRPr="7FEAF472">
        <w:rPr>
          <w:b/>
          <w:bCs/>
        </w:rPr>
        <w:t>Horaire normal</w:t>
      </w:r>
      <w:r>
        <w:t xml:space="preserve"> : les horaires normaux de travail dans les établissements sont définis en Annexe 1.</w:t>
      </w:r>
    </w:p>
    <w:p w14:paraId="37D611BC" w14:textId="4C204D47" w:rsidR="00852962" w:rsidRDefault="7FEAF472" w:rsidP="00852962">
      <w:pPr>
        <w:pStyle w:val="Paragraphedeliste"/>
        <w:numPr>
          <w:ilvl w:val="0"/>
          <w:numId w:val="23"/>
        </w:numPr>
      </w:pPr>
      <w:r w:rsidRPr="7FEAF472">
        <w:rPr>
          <w:b/>
          <w:bCs/>
        </w:rPr>
        <w:t>Inspection</w:t>
      </w:r>
      <w:r>
        <w:t xml:space="preserve"> : Interventions de réalisation des épreuves et visites réglementaires sur des installations soumises à réglementation, interventions effectuées par des organismes agréés.</w:t>
      </w:r>
    </w:p>
    <w:p w14:paraId="2A733071" w14:textId="2BE33E13" w:rsidR="00852962" w:rsidRDefault="7FEAF472" w:rsidP="00852962">
      <w:pPr>
        <w:pStyle w:val="Paragraphedeliste"/>
        <w:numPr>
          <w:ilvl w:val="0"/>
          <w:numId w:val="23"/>
        </w:numPr>
      </w:pPr>
      <w:r w:rsidRPr="7FEAF472">
        <w:rPr>
          <w:b/>
          <w:bCs/>
        </w:rPr>
        <w:t>Maintenance</w:t>
      </w:r>
      <w:r>
        <w:t xml:space="preserve"> : la notion de maintenance couvre la maintenance préventive et la maintenance corrective (palliative et curative).</w:t>
      </w:r>
    </w:p>
    <w:p w14:paraId="20161C0B" w14:textId="1EF63CB7" w:rsidR="00852962" w:rsidRDefault="7FEAF472" w:rsidP="00852962">
      <w:pPr>
        <w:pStyle w:val="Paragraphedeliste"/>
        <w:numPr>
          <w:ilvl w:val="0"/>
          <w:numId w:val="23"/>
        </w:numPr>
      </w:pPr>
      <w:r w:rsidRPr="7FEAF472">
        <w:rPr>
          <w:b/>
          <w:bCs/>
        </w:rPr>
        <w:t>Maintenance préventive</w:t>
      </w:r>
      <w:r>
        <w:t xml:space="preserve"> : ensemble d'interventions décrites et rédigées dans des gammes et plans de maintenance préventive :</w:t>
      </w:r>
    </w:p>
    <w:p w14:paraId="0B3EA64B" w14:textId="78458B19" w:rsidR="00852962" w:rsidRDefault="7FEAF472" w:rsidP="00852962">
      <w:pPr>
        <w:pStyle w:val="Paragraphedeliste"/>
        <w:numPr>
          <w:ilvl w:val="1"/>
          <w:numId w:val="23"/>
        </w:numPr>
      </w:pPr>
      <w:proofErr w:type="gramStart"/>
      <w:r>
        <w:t>les</w:t>
      </w:r>
      <w:proofErr w:type="gramEnd"/>
      <w:r>
        <w:t xml:space="preserve"> gammes décrivent les opérations à effectuer,</w:t>
      </w:r>
    </w:p>
    <w:p w14:paraId="7D7E4BFB" w14:textId="4ADD693A" w:rsidR="00852962" w:rsidRDefault="7FEAF472" w:rsidP="00852962">
      <w:pPr>
        <w:pStyle w:val="Paragraphedeliste"/>
        <w:numPr>
          <w:ilvl w:val="1"/>
          <w:numId w:val="23"/>
        </w:numPr>
      </w:pPr>
      <w:proofErr w:type="gramStart"/>
      <w:r>
        <w:t>les</w:t>
      </w:r>
      <w:proofErr w:type="gramEnd"/>
      <w:r>
        <w:t xml:space="preserve"> plans de maintenance précisent la fréquence de chaque opération de maintenance, les procédures, les ressources et la durée nécessaires.</w:t>
      </w:r>
    </w:p>
    <w:p w14:paraId="7135D9FC" w14:textId="05CCE349" w:rsidR="00852962" w:rsidRDefault="7FEAF472" w:rsidP="00852962">
      <w:pPr>
        <w:pStyle w:val="Paragraphedeliste"/>
        <w:numPr>
          <w:ilvl w:val="0"/>
          <w:numId w:val="23"/>
        </w:numPr>
      </w:pPr>
      <w:r w:rsidRPr="7FEAF472">
        <w:rPr>
          <w:b/>
          <w:bCs/>
        </w:rPr>
        <w:t>Maintenance corrective palliative ou dépannage</w:t>
      </w:r>
      <w:r>
        <w:t xml:space="preserve"> : interventions de remise à niveau d'une installation suite à une défaillance.</w:t>
      </w:r>
    </w:p>
    <w:p w14:paraId="39F897DA" w14:textId="2284C4EA" w:rsidR="00852962" w:rsidRDefault="7FEAF472" w:rsidP="00852962">
      <w:pPr>
        <w:pStyle w:val="Paragraphedeliste"/>
        <w:numPr>
          <w:ilvl w:val="0"/>
          <w:numId w:val="23"/>
        </w:numPr>
      </w:pPr>
      <w:r w:rsidRPr="7FEAF472">
        <w:rPr>
          <w:b/>
          <w:bCs/>
        </w:rPr>
        <w:t>Maintenance corrective curative ou maintenance curative</w:t>
      </w:r>
      <w:r>
        <w:t xml:space="preserve"> : interventions de remise en état d'un ou des composants d'une installation sans que l'état de ce ou ces composants ne génère une défaillance de l'installation. La maintenance curative peut être déclenchée suite à des interventions de maintenance préventive ou à des interventions de dépannage effectuées en provisoire pour des raisons de rapidité.</w:t>
      </w:r>
    </w:p>
    <w:p w14:paraId="10E6510D" w14:textId="42791D35" w:rsidR="00852962" w:rsidRDefault="7FEAF472" w:rsidP="00852962">
      <w:pPr>
        <w:pStyle w:val="Paragraphedeliste"/>
        <w:numPr>
          <w:ilvl w:val="0"/>
          <w:numId w:val="23"/>
        </w:numPr>
      </w:pPr>
      <w:r w:rsidRPr="7FEAF472">
        <w:rPr>
          <w:b/>
          <w:bCs/>
        </w:rPr>
        <w:t>« Proposition de progrès ou d'amélioration »</w:t>
      </w:r>
      <w:r>
        <w:t>, cette expression couvre des idées d'actions permettant une réduction du coût global des interventions soit immédiatement soit selon un retour sur investissement.</w:t>
      </w:r>
    </w:p>
    <w:p w14:paraId="5C50DECE" w14:textId="208BCBD7" w:rsidR="00852962" w:rsidRDefault="7FEAF472" w:rsidP="00852962">
      <w:pPr>
        <w:pStyle w:val="Paragraphedeliste"/>
        <w:numPr>
          <w:ilvl w:val="0"/>
          <w:numId w:val="23"/>
        </w:numPr>
      </w:pPr>
      <w:r w:rsidRPr="7FEAF472">
        <w:rPr>
          <w:b/>
          <w:bCs/>
        </w:rPr>
        <w:lastRenderedPageBreak/>
        <w:t>Titulaire</w:t>
      </w:r>
      <w:r>
        <w:t xml:space="preserve"> : entreprise qui assure les travaux au titre du présent marché. S’il s’agit d’un groupement, le titulaire désigne le groupement représenté le cas échéant par son mandataire.</w:t>
      </w:r>
    </w:p>
    <w:p w14:paraId="25807B4D" w14:textId="30F4EDAC" w:rsidR="00852962" w:rsidRDefault="7FEAF472" w:rsidP="00852962">
      <w:pPr>
        <w:pStyle w:val="Paragraphedeliste"/>
        <w:numPr>
          <w:ilvl w:val="0"/>
          <w:numId w:val="23"/>
        </w:numPr>
      </w:pPr>
      <w:r w:rsidRPr="7FEAF472">
        <w:rPr>
          <w:b/>
          <w:bCs/>
        </w:rPr>
        <w:t>Utilisateur</w:t>
      </w:r>
      <w:r>
        <w:t xml:space="preserve"> : service chargé de l’exploitation des installations, dénommé également exploitant.</w:t>
      </w:r>
    </w:p>
    <w:p w14:paraId="4D06F31E" w14:textId="462924DD" w:rsidR="00852962" w:rsidRDefault="7FEAF472" w:rsidP="00852962">
      <w:pPr>
        <w:pStyle w:val="Paragraphedeliste"/>
        <w:numPr>
          <w:ilvl w:val="0"/>
          <w:numId w:val="23"/>
        </w:numPr>
      </w:pPr>
      <w:r w:rsidRPr="7FEAF472">
        <w:rPr>
          <w:b/>
          <w:bCs/>
        </w:rPr>
        <w:t>Immeuble</w:t>
      </w:r>
      <w:r>
        <w:t xml:space="preserve"> : ensemble immobilier bâti ou non bâti, d’un seul tenant.</w:t>
      </w:r>
    </w:p>
    <w:p w14:paraId="1EA99DF1" w14:textId="20C92A0A" w:rsidR="00852962" w:rsidRDefault="7FEAF472" w:rsidP="00852962">
      <w:pPr>
        <w:pStyle w:val="Paragraphedeliste"/>
        <w:numPr>
          <w:ilvl w:val="0"/>
          <w:numId w:val="23"/>
        </w:numPr>
      </w:pPr>
      <w:r w:rsidRPr="7FEAF472">
        <w:rPr>
          <w:b/>
          <w:bCs/>
        </w:rPr>
        <w:t>Composant</w:t>
      </w:r>
      <w:r>
        <w:t xml:space="preserve"> : bien immobilier d’un type déterminé : bâti, aire aménagée, non construit.</w:t>
      </w:r>
    </w:p>
    <w:p w14:paraId="6C1CEA6F" w14:textId="0177ED09" w:rsidR="00852962" w:rsidRDefault="7FEAF472" w:rsidP="00852962">
      <w:pPr>
        <w:pStyle w:val="Paragraphedeliste"/>
        <w:numPr>
          <w:ilvl w:val="0"/>
          <w:numId w:val="23"/>
        </w:numPr>
      </w:pPr>
      <w:r w:rsidRPr="7FEAF472">
        <w:rPr>
          <w:b/>
          <w:bCs/>
        </w:rPr>
        <w:t xml:space="preserve">Constituant </w:t>
      </w:r>
      <w:r>
        <w:t xml:space="preserve">: élément constitutif d’un composant de type bâti ou aire aménagée (structure, clos et couvert, voierie…). Un constituant peut également être décomposé en composants de niveaux inférieurs. </w:t>
      </w:r>
      <w:r w:rsidRPr="7FEAF472">
        <w:rPr>
          <w:i/>
          <w:iCs/>
        </w:rPr>
        <w:t>Exemple pour le clos et couvert : charpente, toiture, façade</w:t>
      </w:r>
      <w:r>
        <w:t>.</w:t>
      </w:r>
    </w:p>
    <w:p w14:paraId="2C5A93E5" w14:textId="07E910AD" w:rsidR="00852962" w:rsidRDefault="7FEAF472" w:rsidP="00852962">
      <w:pPr>
        <w:pStyle w:val="Paragraphedeliste"/>
        <w:numPr>
          <w:ilvl w:val="0"/>
          <w:numId w:val="23"/>
        </w:numPr>
      </w:pPr>
      <w:r w:rsidRPr="7FEAF472">
        <w:rPr>
          <w:b/>
          <w:bCs/>
        </w:rPr>
        <w:t>Maintien en condition</w:t>
      </w:r>
      <w:r>
        <w:t xml:space="preserve"> : ensemble des actions techniques, administratives et de management réalisées sur un bien durant son cycle de vie, destinées à le maintenir ou à le rétablir dans un état permettant d’accomplir la fonction requise selon un niveau de performance attendu et dans le respect des normes en vigueur. Les opérations de maintien en condition ne modifient pas de façon significative l’existant. Les contrôles et vérifications périodiques obligatoires font partie du maintien en condition.</w:t>
      </w:r>
    </w:p>
    <w:p w14:paraId="29E87D80" w14:textId="6D27555F" w:rsidR="00852962" w:rsidRDefault="7FEAF472" w:rsidP="00852962">
      <w:pPr>
        <w:pStyle w:val="Paragraphedeliste"/>
        <w:numPr>
          <w:ilvl w:val="0"/>
          <w:numId w:val="23"/>
        </w:numPr>
      </w:pPr>
      <w:r w:rsidRPr="7FEAF472">
        <w:rPr>
          <w:b/>
          <w:bCs/>
        </w:rPr>
        <w:t>Maintien en condition opérationnel (MCO)</w:t>
      </w:r>
      <w:r>
        <w:t xml:space="preserve"> : ensemble des actions de maintenance relatives à des installations et constituants techniques dont la défaillance est de nature à présenter un impact sur la disponibilité opérationnelle de la défense. Les opérations de MCO sont limitées à un montant unitaire de 500k€.</w:t>
      </w:r>
    </w:p>
    <w:p w14:paraId="6CE18E0E" w14:textId="23E331E8" w:rsidR="00CF06D8" w:rsidRDefault="7FEAF472" w:rsidP="00852962">
      <w:pPr>
        <w:pStyle w:val="Paragraphedeliste"/>
        <w:numPr>
          <w:ilvl w:val="0"/>
          <w:numId w:val="23"/>
        </w:numPr>
      </w:pPr>
      <w:r w:rsidRPr="7FEAF472">
        <w:rPr>
          <w:b/>
          <w:bCs/>
        </w:rPr>
        <w:t>Maintien en condition initial (MCI)</w:t>
      </w:r>
      <w:r>
        <w:t xml:space="preserve"> : ensemble des actions de maintenance qui ne relèvent pas du MCO. Les opérations de MCI sont limitées à un montant unitaire de 500k€.</w:t>
      </w:r>
    </w:p>
    <w:p w14:paraId="5DC61431" w14:textId="60A1F15D" w:rsidR="00410AFD" w:rsidRDefault="00410AFD" w:rsidP="005F6470">
      <w:pPr>
        <w:pStyle w:val="Titre1"/>
        <w:numPr>
          <w:ilvl w:val="0"/>
          <w:numId w:val="24"/>
        </w:numPr>
      </w:pPr>
      <w:r>
        <w:br w:type="page"/>
      </w:r>
      <w:bookmarkStart w:id="1" w:name="_Toc200014821"/>
      <w:r w:rsidR="7FEAF472">
        <w:lastRenderedPageBreak/>
        <w:t>Dispositions générales</w:t>
      </w:r>
      <w:bookmarkEnd w:id="1"/>
    </w:p>
    <w:p w14:paraId="4CBAF515" w14:textId="79FADA94" w:rsidR="00FE1639" w:rsidRDefault="7FEAF472" w:rsidP="00FE1639">
      <w:pPr>
        <w:pStyle w:val="Titre2"/>
      </w:pPr>
      <w:bookmarkStart w:id="2" w:name="_Toc200014822"/>
      <w:r>
        <w:t>Objet du marché</w:t>
      </w:r>
      <w:bookmarkEnd w:id="2"/>
    </w:p>
    <w:p w14:paraId="5AEFD1FE" w14:textId="5AC61FFB" w:rsidR="00FE1639" w:rsidRDefault="7FEAF472" w:rsidP="00FE1639">
      <w:r>
        <w:t>Les stipulations du présent cahier des clauses techniques particulières (CCTP) concernent des prestations d’entretien et de maintenance.</w:t>
      </w:r>
    </w:p>
    <w:p w14:paraId="4F7A343C" w14:textId="57F8F5F8" w:rsidR="000E63CB" w:rsidRDefault="7FEAF472" w:rsidP="00FE1639">
      <w:r>
        <w:t>L’acheteur confie au titulaire :</w:t>
      </w:r>
    </w:p>
    <w:p w14:paraId="56E8DFE8" w14:textId="2DC10322" w:rsidR="000E63CB" w:rsidRDefault="7FEAF472" w:rsidP="000E63CB">
      <w:pPr>
        <w:pStyle w:val="Paragraphedeliste"/>
        <w:numPr>
          <w:ilvl w:val="0"/>
          <w:numId w:val="22"/>
        </w:numPr>
      </w:pPr>
      <w:r>
        <w:t>L’ensemble de la maintenance de niveaux 2 à 4 (au sens de la NF X 60-000 d’avril 2016) ;</w:t>
      </w:r>
    </w:p>
    <w:p w14:paraId="0E23997D" w14:textId="60988146" w:rsidR="000E63CB" w:rsidRDefault="7FEAF472" w:rsidP="000E63CB">
      <w:pPr>
        <w:pStyle w:val="Paragraphedeliste"/>
        <w:numPr>
          <w:ilvl w:val="0"/>
          <w:numId w:val="22"/>
        </w:numPr>
      </w:pPr>
      <w:r>
        <w:t>L’exploitation des installations nécessaire lors des interventions de maintenance, sous le contrôle de l’exploitant : manœuvres pendant les interventions et contrôle de fonctionnement suite à l'intervention et avant remise à l'exploitant.</w:t>
      </w:r>
    </w:p>
    <w:p w14:paraId="12930E8C" w14:textId="34E53E6F" w:rsidR="00FE1639" w:rsidRDefault="7FEAF472" w:rsidP="00FE1639">
      <w:r>
        <w:t>Sont comprises également des prestations connexes en lien avec les prestations objet du présent marché. Il s’agit notamment de conseil, d’assistance, de la gestion de la documentation technique, et de l’accompagnement des bureaux de contrôle.</w:t>
      </w:r>
    </w:p>
    <w:p w14:paraId="307AFF69" w14:textId="06E0DE73" w:rsidR="00F54BBA" w:rsidRDefault="7FEAF472" w:rsidP="00F54BBA">
      <w:pPr>
        <w:pStyle w:val="Titre2"/>
      </w:pPr>
      <w:bookmarkStart w:id="3" w:name="_Toc200014823"/>
      <w:r>
        <w:t>Objectifs du marché et obligations en résultant</w:t>
      </w:r>
      <w:bookmarkEnd w:id="3"/>
    </w:p>
    <w:p w14:paraId="7AE83CF2" w14:textId="7D655603" w:rsidR="00F54BBA" w:rsidRDefault="7FEAF472" w:rsidP="00F54BBA">
      <w:r>
        <w:t>Les objectifs de l’acheteur sont :</w:t>
      </w:r>
    </w:p>
    <w:p w14:paraId="3A76F777" w14:textId="676EF671" w:rsidR="00F54BBA" w:rsidRDefault="7FEAF472" w:rsidP="00F54BBA">
      <w:pPr>
        <w:pStyle w:val="Paragraphedeliste"/>
        <w:numPr>
          <w:ilvl w:val="0"/>
          <w:numId w:val="22"/>
        </w:numPr>
      </w:pPr>
      <w:proofErr w:type="gramStart"/>
      <w:r>
        <w:t>de</w:t>
      </w:r>
      <w:proofErr w:type="gramEnd"/>
      <w:r>
        <w:t xml:space="preserve"> maintenir en état les installations concernées ;</w:t>
      </w:r>
    </w:p>
    <w:p w14:paraId="01006B46" w14:textId="671A8774" w:rsidR="00F54BBA" w:rsidRDefault="7FEAF472" w:rsidP="00F54BBA">
      <w:pPr>
        <w:pStyle w:val="Paragraphedeliste"/>
        <w:numPr>
          <w:ilvl w:val="0"/>
          <w:numId w:val="22"/>
        </w:numPr>
      </w:pPr>
      <w:proofErr w:type="gramStart"/>
      <w:r>
        <w:t>d’améliorer</w:t>
      </w:r>
      <w:proofErr w:type="gramEnd"/>
      <w:r>
        <w:t xml:space="preserve"> la gestion du parc immobilier concerné par le présent marché et assurer un suivi fiable des installations et des performances obtenues (indicateurs) ;</w:t>
      </w:r>
    </w:p>
    <w:p w14:paraId="5AFE1693" w14:textId="16503EC8" w:rsidR="00F54BBA" w:rsidRPr="00F54BBA" w:rsidRDefault="7FEAF472" w:rsidP="00F54BBA">
      <w:pPr>
        <w:pStyle w:val="Paragraphedeliste"/>
        <w:numPr>
          <w:ilvl w:val="0"/>
          <w:numId w:val="22"/>
        </w:numPr>
      </w:pPr>
      <w:proofErr w:type="gramStart"/>
      <w:r>
        <w:t>d’avoir</w:t>
      </w:r>
      <w:proofErr w:type="gramEnd"/>
      <w:r>
        <w:t xml:space="preserve"> une disponibilité des installations adaptée aux besoins des exploitants.</w:t>
      </w:r>
    </w:p>
    <w:p w14:paraId="1B545D09" w14:textId="60A4E1E5" w:rsidR="000E63CB" w:rsidRDefault="7FEAF472" w:rsidP="00FE1639">
      <w:r>
        <w:t xml:space="preserve">Le présent accord-cadre est un marché à </w:t>
      </w:r>
      <w:r w:rsidRPr="7FEAF472">
        <w:rPr>
          <w:b/>
          <w:bCs/>
        </w:rPr>
        <w:t>obligation de résultat</w:t>
      </w:r>
      <w:r>
        <w:t>.</w:t>
      </w:r>
    </w:p>
    <w:p w14:paraId="67D22F5A" w14:textId="1F852B9E" w:rsidR="00FA048D" w:rsidRDefault="7FEAF472" w:rsidP="00FA048D">
      <w:r>
        <w:t>Le titulaire est donc tenu de respecter les dispositions suivantes :</w:t>
      </w:r>
    </w:p>
    <w:p w14:paraId="056F8AA8" w14:textId="3C269F2F" w:rsidR="00FA048D" w:rsidRDefault="7FEAF472" w:rsidP="00FA048D">
      <w:pPr>
        <w:pStyle w:val="Paragraphedeliste"/>
        <w:numPr>
          <w:ilvl w:val="0"/>
          <w:numId w:val="22"/>
        </w:numPr>
      </w:pPr>
      <w:proofErr w:type="gramStart"/>
      <w:r>
        <w:t>disposer</w:t>
      </w:r>
      <w:proofErr w:type="gramEnd"/>
      <w:r>
        <w:t xml:space="preserve"> de moyens d’intervention flexibles et des compétences adaptés aux besoins pour les interventions de maintenance ;</w:t>
      </w:r>
    </w:p>
    <w:p w14:paraId="23270548" w14:textId="6BED2B72" w:rsidR="00FA048D" w:rsidRDefault="00FA048D" w:rsidP="00FA048D">
      <w:pPr>
        <w:pStyle w:val="Paragraphedeliste"/>
        <w:numPr>
          <w:ilvl w:val="0"/>
          <w:numId w:val="22"/>
        </w:numPr>
      </w:pPr>
      <w:proofErr w:type="gramStart"/>
      <w:r>
        <w:t>réaliser</w:t>
      </w:r>
      <w:proofErr w:type="gramEnd"/>
      <w:r>
        <w:t xml:space="preserve"> la maintenance préventive minimum définie par </w:t>
      </w:r>
      <w:r w:rsidR="006D6729">
        <w:t>l’acheteur</w:t>
      </w:r>
      <w:r>
        <w:t xml:space="preserve"> (</w:t>
      </w:r>
      <w:r w:rsidR="00A97745">
        <w:t>a</w:t>
      </w:r>
      <w:r>
        <w:t xml:space="preserve">nnexe 3 du C.C.T.P.). Le titulaire doit ajouter les interventions qu'il estime nécessaire pour atteindre </w:t>
      </w:r>
      <w:r w:rsidR="005F6470">
        <w:t>s</w:t>
      </w:r>
      <w:r>
        <w:t xml:space="preserve">es </w:t>
      </w:r>
      <w:r w:rsidR="005F6470">
        <w:t>obligations</w:t>
      </w:r>
      <w:r>
        <w:t xml:space="preserve"> défini</w:t>
      </w:r>
      <w:r w:rsidR="005F6470">
        <w:t>e</w:t>
      </w:r>
      <w:r>
        <w:t xml:space="preserve">s à </w:t>
      </w:r>
      <w:r w:rsidRPr="005F6470">
        <w:t xml:space="preserve">l’article </w:t>
      </w:r>
      <w:r w:rsidR="005F6470">
        <w:fldChar w:fldCharType="begin"/>
      </w:r>
      <w:r w:rsidR="005F6470">
        <w:instrText xml:space="preserve"> REF _Ref41571319 \r \h </w:instrText>
      </w:r>
      <w:r w:rsidR="005F6470">
        <w:fldChar w:fldCharType="separate"/>
      </w:r>
      <w:r w:rsidR="00DC2378">
        <w:t>2.2</w:t>
      </w:r>
      <w:r w:rsidR="005F6470">
        <w:fldChar w:fldCharType="end"/>
      </w:r>
      <w:r w:rsidRPr="005F6470">
        <w:t xml:space="preserve"> du C.C.T.P</w:t>
      </w:r>
      <w:r>
        <w:t>. ;</w:t>
      </w:r>
    </w:p>
    <w:p w14:paraId="2B02621D" w14:textId="162C5C74" w:rsidR="00FA048D" w:rsidRDefault="7FEAF472" w:rsidP="00FA048D">
      <w:pPr>
        <w:pStyle w:val="Paragraphedeliste"/>
        <w:numPr>
          <w:ilvl w:val="0"/>
          <w:numId w:val="22"/>
        </w:numPr>
      </w:pPr>
      <w:proofErr w:type="gramStart"/>
      <w:r>
        <w:t>garantir</w:t>
      </w:r>
      <w:proofErr w:type="gramEnd"/>
      <w:r>
        <w:t xml:space="preserve"> la disponibilité des installations ;</w:t>
      </w:r>
    </w:p>
    <w:p w14:paraId="0CDB50CC" w14:textId="3F728693" w:rsidR="00F54BBA" w:rsidRDefault="7FEAF472" w:rsidP="00FA048D">
      <w:pPr>
        <w:pStyle w:val="Paragraphedeliste"/>
        <w:numPr>
          <w:ilvl w:val="0"/>
          <w:numId w:val="22"/>
        </w:numPr>
      </w:pPr>
      <w:proofErr w:type="gramStart"/>
      <w:r>
        <w:t>respecter</w:t>
      </w:r>
      <w:proofErr w:type="gramEnd"/>
      <w:r>
        <w:t xml:space="preserve"> la sécurité des personnes et des biens, le code du travail et tenir compte de la protection de l'environnement.</w:t>
      </w:r>
    </w:p>
    <w:p w14:paraId="16F3DD55" w14:textId="41B32D25" w:rsidR="00F54BBA" w:rsidRDefault="7FEAF472" w:rsidP="00F54BBA">
      <w:pPr>
        <w:pStyle w:val="Titre2"/>
      </w:pPr>
      <w:bookmarkStart w:id="4" w:name="_Toc200014824"/>
      <w:r>
        <w:t>Périmètre des prestations à réaliser</w:t>
      </w:r>
      <w:bookmarkEnd w:id="4"/>
    </w:p>
    <w:p w14:paraId="490EE23D" w14:textId="5BEA7317" w:rsidR="000E63CB" w:rsidRDefault="7FEAF472" w:rsidP="00FE1639">
      <w:r>
        <w:t>La liste des équipements, installations et matériels couverts par le présent marché est donnée en annexe 2 du CCTP.</w:t>
      </w:r>
    </w:p>
    <w:p w14:paraId="4C4E29D3" w14:textId="0BAC2BD7" w:rsidR="00FA048D" w:rsidRDefault="7FEAF472" w:rsidP="00FA048D">
      <w:pPr>
        <w:pStyle w:val="Titre3"/>
      </w:pPr>
      <w:bookmarkStart w:id="5" w:name="_Toc200014825"/>
      <w:r>
        <w:t>Périmètre géographique et modalités d’accès sur ces sites</w:t>
      </w:r>
      <w:bookmarkEnd w:id="5"/>
    </w:p>
    <w:p w14:paraId="4A726FBD" w14:textId="77777777" w:rsidR="00EF4A55" w:rsidRPr="00AC6154" w:rsidRDefault="00EF4A55" w:rsidP="00EF4A55">
      <w:pPr>
        <w:rPr>
          <w:rFonts w:cs="Arial"/>
          <w:szCs w:val="20"/>
        </w:rPr>
      </w:pPr>
      <w:r>
        <w:t xml:space="preserve">Les sites concernés par le présent marché sont </w:t>
      </w:r>
      <w:r w:rsidRPr="00AC6154">
        <w:rPr>
          <w:szCs w:val="20"/>
        </w:rPr>
        <w:t xml:space="preserve">ceux appartenant à la </w:t>
      </w:r>
      <w:r w:rsidRPr="008E4532">
        <w:rPr>
          <w:rFonts w:cs="Arial"/>
          <w:smallCaps/>
          <w:szCs w:val="20"/>
        </w:rPr>
        <w:t>DIRECTION GENERALE DE L’ARMEMENT - TECHNIQUES AEROSPATIALES (DGA TA).</w:t>
      </w:r>
    </w:p>
    <w:p w14:paraId="2335900F" w14:textId="77777777" w:rsidR="00EF4A55" w:rsidRDefault="00EF4A55" w:rsidP="00EF4A55">
      <w:r>
        <w:lastRenderedPageBreak/>
        <w:t xml:space="preserve">Ils sont répartis sur </w:t>
      </w:r>
      <w:r w:rsidRPr="008E4532">
        <w:t>le département de la HAUTE-GARONNE (31)</w:t>
      </w:r>
      <w:r>
        <w:t xml:space="preserve"> et sont présentés en annexe 1 du CCTP.</w:t>
      </w:r>
    </w:p>
    <w:p w14:paraId="144F8CA8" w14:textId="257948F4" w:rsidR="00FF1ABC" w:rsidRDefault="7FEAF472" w:rsidP="00FA048D">
      <w:r>
        <w:t>Les contraintes d’accès sont définies à l’article 1.7.2 du CCAP.</w:t>
      </w:r>
    </w:p>
    <w:p w14:paraId="38F06C44" w14:textId="73280F52" w:rsidR="00211B4E" w:rsidRDefault="7FEAF472" w:rsidP="00FA048D">
      <w:r>
        <w:t>Les horaires de travail normaux des sites sont indiqués dans l’annexe 1 du présent CCTP.</w:t>
      </w:r>
    </w:p>
    <w:p w14:paraId="4E94B156" w14:textId="48C9F586" w:rsidR="00FF1ABC" w:rsidRDefault="7FEAF472" w:rsidP="00FF1ABC">
      <w:pPr>
        <w:pStyle w:val="Titre3"/>
      </w:pPr>
      <w:bookmarkStart w:id="6" w:name="_Toc200014826"/>
      <w:r>
        <w:t>Phasage des prestations</w:t>
      </w:r>
      <w:bookmarkEnd w:id="6"/>
    </w:p>
    <w:p w14:paraId="06DCEED9" w14:textId="1470DD44" w:rsidR="00FF1ABC" w:rsidRDefault="7FEAF472" w:rsidP="00FF1ABC">
      <w:r>
        <w:t xml:space="preserve">Le phasage des prestations est défini à l’article 1.4. </w:t>
      </w:r>
      <w:proofErr w:type="gramStart"/>
      <w:r>
        <w:t>du</w:t>
      </w:r>
      <w:proofErr w:type="gramEnd"/>
      <w:r>
        <w:t xml:space="preserve"> CCAP.</w:t>
      </w:r>
    </w:p>
    <w:p w14:paraId="48E52E74" w14:textId="15165DAB" w:rsidR="00ED583B" w:rsidRDefault="7FEAF472" w:rsidP="00ED583B">
      <w:pPr>
        <w:pStyle w:val="Titre3"/>
      </w:pPr>
      <w:bookmarkStart w:id="7" w:name="_Toc200014827"/>
      <w:r>
        <w:t>Limites de prestations</w:t>
      </w:r>
      <w:bookmarkEnd w:id="7"/>
    </w:p>
    <w:p w14:paraId="16142764" w14:textId="7B930A61" w:rsidR="00ED583B" w:rsidRDefault="7FEAF472" w:rsidP="00ED583B">
      <w:r>
        <w:t xml:space="preserve">Les limites de prestations sont définies à l’article 1.2. </w:t>
      </w:r>
      <w:proofErr w:type="gramStart"/>
      <w:r>
        <w:t>du</w:t>
      </w:r>
      <w:proofErr w:type="gramEnd"/>
      <w:r>
        <w:t xml:space="preserve"> CCAP.</w:t>
      </w:r>
    </w:p>
    <w:p w14:paraId="530217F5" w14:textId="4142FD83" w:rsidR="00ED583B" w:rsidRDefault="7FEAF472" w:rsidP="00ED583B">
      <w:pPr>
        <w:pStyle w:val="Titre3"/>
      </w:pPr>
      <w:bookmarkStart w:id="8" w:name="_Toc200014828"/>
      <w:r>
        <w:t>Criticité des installations</w:t>
      </w:r>
      <w:bookmarkEnd w:id="8"/>
    </w:p>
    <w:p w14:paraId="52CAD623" w14:textId="0DC3EA11" w:rsidR="00ED583B" w:rsidRDefault="7FEAF472" w:rsidP="00ED583B">
      <w:r>
        <w:t xml:space="preserve">La définition des niveaux de criticité est précisée à l’article 3.2. </w:t>
      </w:r>
      <w:proofErr w:type="gramStart"/>
      <w:r>
        <w:t>du</w:t>
      </w:r>
      <w:proofErr w:type="gramEnd"/>
      <w:r>
        <w:t xml:space="preserve"> CCAP. </w:t>
      </w:r>
    </w:p>
    <w:p w14:paraId="420461F5" w14:textId="62842F2D" w:rsidR="00ED583B" w:rsidRDefault="7FEAF472" w:rsidP="00ED583B">
      <w:r>
        <w:t>Le niveau de criticité de chaque équipement objet du marché est précisé en annexe 2 du présent CCTP.</w:t>
      </w:r>
    </w:p>
    <w:p w14:paraId="0412CC62" w14:textId="25B7AC0E" w:rsidR="00ED583B" w:rsidRDefault="7FEAF472" w:rsidP="0065060A">
      <w:pPr>
        <w:pStyle w:val="Titre1"/>
      </w:pPr>
      <w:bookmarkStart w:id="9" w:name="_Toc200014829"/>
      <w:r>
        <w:t>Modalités et conditions générales d’exécution</w:t>
      </w:r>
      <w:bookmarkEnd w:id="9"/>
    </w:p>
    <w:p w14:paraId="12504BF0" w14:textId="1DAC1F03" w:rsidR="00211B4E" w:rsidRDefault="7FEAF472" w:rsidP="00211B4E">
      <w:pPr>
        <w:pStyle w:val="Titre2"/>
      </w:pPr>
      <w:bookmarkStart w:id="10" w:name="_Toc200014830"/>
      <w:r>
        <w:t>Organisation du titulaire</w:t>
      </w:r>
      <w:bookmarkEnd w:id="10"/>
    </w:p>
    <w:p w14:paraId="6AF04B99" w14:textId="1FA16CFB" w:rsidR="0067331B" w:rsidRDefault="7FEAF472" w:rsidP="0067331B">
      <w:pPr>
        <w:pStyle w:val="Titre3"/>
      </w:pPr>
      <w:bookmarkStart w:id="11" w:name="_Toc200014831"/>
      <w:r>
        <w:t>Moyens humains</w:t>
      </w:r>
      <w:bookmarkEnd w:id="11"/>
    </w:p>
    <w:p w14:paraId="5477C167" w14:textId="388B1714" w:rsidR="00211B4E" w:rsidRDefault="7FEAF472" w:rsidP="00211B4E">
      <w:r>
        <w:t>Les dispositions relatives au personnel de l’entreprise sont définies à l’article 9 du CCAP.</w:t>
      </w:r>
    </w:p>
    <w:p w14:paraId="060DFA72" w14:textId="55C6F6B1" w:rsidR="00420410" w:rsidRDefault="7FEAF472" w:rsidP="00420410">
      <w:r>
        <w:t xml:space="preserve">Le personnel délégué sur site qui assure la surveillance des installations doit disposer des habilitations, des compétences et des formations techniques requises pour assurer toutes les interventions dont il a la charge. </w:t>
      </w:r>
    </w:p>
    <w:p w14:paraId="614D902C" w14:textId="386BDF62" w:rsidR="00420410" w:rsidRDefault="7FEAF472" w:rsidP="00420410">
      <w:r>
        <w:t>Ce personnel a une parfaite connaissance des locaux et des installations et est capable de se rendre à tout moment et dans les délais contractuels là où une intervention s'avère nécessaire.</w:t>
      </w:r>
    </w:p>
    <w:p w14:paraId="4B0125A5" w14:textId="77A0E0FE" w:rsidR="00420410" w:rsidRDefault="7FEAF472" w:rsidP="00420410">
      <w:r>
        <w:t>Ce personnel a les compétences pour établir les premiers éléments de diagnostic et est capable, éventuellement de faire intervenir des agents qualifiés indispensables non présents sur le site (sous-traitants et astreintes) mais ayant une connaissance préalable des installations du site.</w:t>
      </w:r>
    </w:p>
    <w:p w14:paraId="6B05366B" w14:textId="64E3400A" w:rsidR="0067331B" w:rsidRDefault="7FEAF472" w:rsidP="00EC58AD">
      <w:pPr>
        <w:pStyle w:val="Titre3"/>
      </w:pPr>
      <w:bookmarkStart w:id="12" w:name="_Toc200014832"/>
      <w:r>
        <w:t>Moyens en outillage et matériel</w:t>
      </w:r>
      <w:bookmarkEnd w:id="12"/>
    </w:p>
    <w:p w14:paraId="05525D04" w14:textId="7A810BEA" w:rsidR="00EC58AD" w:rsidRDefault="7FEAF472" w:rsidP="00EC58AD">
      <w:r>
        <w:t xml:space="preserve">L'outillage spécifique aux matériels entretenus est à la charge du titulaire qui en assure l’entretien. Le titulaire s’engage à fournir à son personnel tous les moyens en outillage et en matériel dont il a besoin pendant ses interventions. </w:t>
      </w:r>
    </w:p>
    <w:p w14:paraId="43C7031F" w14:textId="5AB05D6F" w:rsidR="00EC58AD" w:rsidRDefault="7FEAF472" w:rsidP="00EC58AD">
      <w:r>
        <w:t>Le titulaire reste seul juge des produits, matériels et techniques utilisés. De plus, le titulaire reste responsable de toutes détériorations qui surviendraient à la suite de leur utilisation.</w:t>
      </w:r>
    </w:p>
    <w:p w14:paraId="3AFD5FB0" w14:textId="5CF3637C" w:rsidR="007965CB" w:rsidRDefault="7FEAF472" w:rsidP="00EC58AD">
      <w:r>
        <w:t>L’acheteur ne prête aucun matériel ou outillage.</w:t>
      </w:r>
    </w:p>
    <w:p w14:paraId="191F5437" w14:textId="77777777" w:rsidR="00420410" w:rsidRDefault="7FEAF472" w:rsidP="00420410">
      <w:pPr>
        <w:pStyle w:val="Titre3"/>
      </w:pPr>
      <w:bookmarkStart w:id="13" w:name="_Toc200014833"/>
      <w:r>
        <w:lastRenderedPageBreak/>
        <w:t>Moyens de communication</w:t>
      </w:r>
      <w:bookmarkEnd w:id="13"/>
    </w:p>
    <w:p w14:paraId="27B80976" w14:textId="33CA6B45" w:rsidR="00C6763C" w:rsidRDefault="7FEAF472" w:rsidP="00C6763C">
      <w:r>
        <w:t>Le titulaire met en place, pour son personnel, un système de communication permettant aux personnes désignées par l’acheteur de joindre :</w:t>
      </w:r>
    </w:p>
    <w:p w14:paraId="5D5C9CF5" w14:textId="169D9469" w:rsidR="00A97745" w:rsidRDefault="7FEAF472" w:rsidP="00A97745">
      <w:pPr>
        <w:pStyle w:val="Paragraphedeliste"/>
        <w:numPr>
          <w:ilvl w:val="0"/>
          <w:numId w:val="22"/>
        </w:numPr>
      </w:pPr>
      <w:r>
        <w:t>Son responsable de marché ou son remplaçant en cas d'absence de celui-ci, pendant l'horaire normal ;</w:t>
      </w:r>
    </w:p>
    <w:p w14:paraId="7D1CACE0" w14:textId="060E2620" w:rsidR="00EC58AD" w:rsidRDefault="7FEAF472" w:rsidP="00A97745">
      <w:r>
        <w:t>Le titulaire fait son affaire de la maintenance ou du remplacement de ses matériels de communication.</w:t>
      </w:r>
    </w:p>
    <w:p w14:paraId="2D0D97F2" w14:textId="7CD7B930" w:rsidR="00EC58AD" w:rsidRDefault="7FEAF472" w:rsidP="007657C1">
      <w:pPr>
        <w:pStyle w:val="Titre2"/>
      </w:pPr>
      <w:bookmarkStart w:id="14" w:name="_Ref41571319"/>
      <w:bookmarkStart w:id="15" w:name="_Toc200014834"/>
      <w:r>
        <w:t>Obligations du titulaire</w:t>
      </w:r>
      <w:bookmarkEnd w:id="14"/>
      <w:bookmarkEnd w:id="15"/>
    </w:p>
    <w:p w14:paraId="7AE86703" w14:textId="3CD6AF4D" w:rsidR="007657C1" w:rsidRDefault="7FEAF472" w:rsidP="007657C1">
      <w:r>
        <w:t xml:space="preserve">Il est rappelé que le présent contrat est à </w:t>
      </w:r>
      <w:r w:rsidRPr="7FEAF472">
        <w:rPr>
          <w:rStyle w:val="lev"/>
        </w:rPr>
        <w:t>obligation de résultat</w:t>
      </w:r>
      <w:r>
        <w:t>, celle-ci est complétée par des obligations contractuelles listées dans le présent CCTP et ses annexes.</w:t>
      </w:r>
    </w:p>
    <w:p w14:paraId="3ED3B9F9" w14:textId="6C6263AF" w:rsidR="00C15FC3" w:rsidRDefault="7FEAF472" w:rsidP="00C15FC3">
      <w:pPr>
        <w:pStyle w:val="Titre3"/>
      </w:pPr>
      <w:bookmarkStart w:id="16" w:name="_Toc200014835"/>
      <w:r>
        <w:t>Obligation de résultat – Généralités</w:t>
      </w:r>
      <w:bookmarkEnd w:id="16"/>
    </w:p>
    <w:p w14:paraId="47AC5561" w14:textId="3709C7EA" w:rsidR="00C15FC3" w:rsidRPr="00C15FC3" w:rsidRDefault="7FEAF472" w:rsidP="00C15FC3">
      <w:pPr>
        <w:pStyle w:val="Titre4"/>
      </w:pPr>
      <w:r>
        <w:t>Sécurité de fonctionnement des équipements</w:t>
      </w:r>
    </w:p>
    <w:p w14:paraId="246928D9" w14:textId="5B7CC4C8" w:rsidR="00C15FC3" w:rsidRDefault="7FEAF472" w:rsidP="00C15FC3">
      <w:r>
        <w:t>Après une quelconque intervention, le titulaire s'engage, expressément et sous sa responsabilité, à remettre à la disposition des usagers des équipements offrant toutes les garanties de bon fonctionnement et de sécurité. Au cas où, pour quelque cause que ce soit, ces garanties ne pourraient être obtenues, le titulaire en avise l’utilisateur ainsi que l’acheteur, et prend, à sa charge, toutes dispositions nécessaires pour condamner l'utilisation de l’équipement afin d'éviter tout risque d'accident. L'arrêt du service de l’équipement est porté à la connaissance des usagers, par des pancartes placées en évidence. Le titulaire prend aussi toutes les dispositions nécessaires par voie d'affiche, barrière ou tout autre dispositif de sécurité, pour interdire l'utilisation voire l’accès de l’équipement. Le titulaire doit informer sans retard l’acheteur de toute anomalie importante susceptible d'entraîner des détériorations des installations ou de mettre en cause la sécurité. Ces informations sont mentionnées dans le carnet de maintenance et confirmées par courrier à l’acheteur.</w:t>
      </w:r>
    </w:p>
    <w:p w14:paraId="379CF86B" w14:textId="11B2068F" w:rsidR="00C15FC3" w:rsidRDefault="7FEAF472" w:rsidP="00C15FC3">
      <w:pPr>
        <w:pStyle w:val="Titre4"/>
      </w:pPr>
      <w:r>
        <w:t>Continuité de service</w:t>
      </w:r>
    </w:p>
    <w:p w14:paraId="168AC38D" w14:textId="2AC1573F" w:rsidR="00C15FC3" w:rsidRDefault="7FEAF472" w:rsidP="00C15FC3">
      <w:r>
        <w:t>Le titulaire est tenu de procéder (en fonction des exigences de criticité) à toutes les interventions, dépannages et réparations, comprenant le remplacement de tous les matériels défaillants ou risquant d’être défaillant, ceci dans les délais impartis et de manière à assurer la continuité de service et les performances des installations dont il a la charge. La durée d'immobilisation des équipements nécessitée par les diverses prestations de maintenance, d’entretien, de dépannage ou de réparation est aussi réduite que possible et permet l'observation stricte des règles de sécurité et des règles de l'art.</w:t>
      </w:r>
    </w:p>
    <w:p w14:paraId="2BF45B52" w14:textId="7066645A" w:rsidR="00C15FC3" w:rsidRPr="00C15FC3" w:rsidRDefault="7FEAF472" w:rsidP="004E38C1">
      <w:pPr>
        <w:pStyle w:val="Titre3"/>
      </w:pPr>
      <w:bookmarkStart w:id="17" w:name="_Toc200014836"/>
      <w:r>
        <w:t>Autres obligations contractuelles</w:t>
      </w:r>
      <w:bookmarkEnd w:id="17"/>
    </w:p>
    <w:p w14:paraId="3BB9F705" w14:textId="18A6ED81" w:rsidR="004E38C1" w:rsidRDefault="7FEAF472" w:rsidP="004E38C1">
      <w:r>
        <w:t>En cas d’inexécution des obligations contractuelles du présent article, l’acheteur demande au titulaire d’indiquer les conditions qui l’ont empêchées d’atteindre ses obligations. Ce dernier doit alors en apporter toutes les preuves.</w:t>
      </w:r>
    </w:p>
    <w:p w14:paraId="54CC946F" w14:textId="30846213" w:rsidR="00EC58AD" w:rsidRDefault="7FEAF472" w:rsidP="004E38C1">
      <w:r>
        <w:t>Les obligations contractuelles sont listées ci-après.</w:t>
      </w:r>
    </w:p>
    <w:p w14:paraId="61B34D30" w14:textId="75D395D2" w:rsidR="00703893" w:rsidRDefault="7FEAF472" w:rsidP="00703893">
      <w:pPr>
        <w:pStyle w:val="Titre4"/>
      </w:pPr>
      <w:r>
        <w:t>Respect du volume d’heure pour la maintenance et l’entretien</w:t>
      </w:r>
    </w:p>
    <w:p w14:paraId="5DED3970" w14:textId="26808140" w:rsidR="00703893" w:rsidRDefault="7FEAF472" w:rsidP="00703893">
      <w:r>
        <w:t xml:space="preserve">Le titulaire s’engage dans son mémoire technique à l’exécution d’un volume d’heures minimum durant lequel ses personnels exécutent des prestations de maintenance, d’entretien ou de </w:t>
      </w:r>
      <w:r>
        <w:lastRenderedPageBreak/>
        <w:t xml:space="preserve">réglage des installations. </w:t>
      </w:r>
      <w:r w:rsidRPr="7FEAF472">
        <w:rPr>
          <w:b/>
          <w:bCs/>
        </w:rPr>
        <w:t xml:space="preserve">Le titulaire comptabilise </w:t>
      </w:r>
      <w:r w:rsidR="00F47BA8">
        <w:rPr>
          <w:b/>
          <w:bCs/>
        </w:rPr>
        <w:t>semestriellement</w:t>
      </w:r>
      <w:r w:rsidRPr="7FEAF472">
        <w:rPr>
          <w:b/>
          <w:bCs/>
        </w:rPr>
        <w:t xml:space="preserve"> ces heures et les transmet à l’acheteur</w:t>
      </w:r>
      <w:r>
        <w:t xml:space="preserve"> par mail et par courrier. Un bilan annuel des heures consacrées à la maintenance préventive est indiqué dans le rapport d’activité.</w:t>
      </w:r>
    </w:p>
    <w:p w14:paraId="20DBD1CB" w14:textId="6E184598" w:rsidR="00703893" w:rsidRDefault="7FEAF472" w:rsidP="00703893">
      <w:r w:rsidRPr="7FEAF472">
        <w:rPr>
          <w:b/>
          <w:bCs/>
        </w:rPr>
        <w:t>En l’absence d’éléments transmis par le titulaire (nombre d’heures), l’acheteur considère qu’aucune heure n’a été exécutée au titre de la maintenance et de l’entretien</w:t>
      </w:r>
      <w:r>
        <w:t>.</w:t>
      </w:r>
    </w:p>
    <w:p w14:paraId="51279E10" w14:textId="294685A7" w:rsidR="00703893" w:rsidRDefault="7FEAF472" w:rsidP="00703893">
      <w:r>
        <w:t>Le titulaire ne peut pas comptabiliser dans ces heures les temps de trajet.</w:t>
      </w:r>
    </w:p>
    <w:p w14:paraId="11823003" w14:textId="075793AD" w:rsidR="00703893" w:rsidRDefault="7FEAF472" w:rsidP="0047210C">
      <w:pPr>
        <w:pStyle w:val="Titre4"/>
      </w:pPr>
      <w:r>
        <w:t>Conseil et assistance à l’acheteur</w:t>
      </w:r>
    </w:p>
    <w:p w14:paraId="2986A9C3" w14:textId="49DAA777" w:rsidR="0047210C" w:rsidRDefault="7FEAF472" w:rsidP="001B6330">
      <w:r>
        <w:t>Le titulaire s’engage à assister l’acheteur, notamment sur les points suivants :</w:t>
      </w:r>
    </w:p>
    <w:p w14:paraId="2E2B6253" w14:textId="490E1486" w:rsidR="0047210C" w:rsidRDefault="7FEAF472" w:rsidP="0047210C">
      <w:pPr>
        <w:pStyle w:val="Paragraphedeliste"/>
        <w:numPr>
          <w:ilvl w:val="0"/>
          <w:numId w:val="22"/>
        </w:numPr>
      </w:pPr>
      <w:proofErr w:type="gramStart"/>
      <w:r>
        <w:t>assistance</w:t>
      </w:r>
      <w:proofErr w:type="gramEnd"/>
      <w:r>
        <w:t xml:space="preserve"> technique ;</w:t>
      </w:r>
    </w:p>
    <w:p w14:paraId="5167E4BD" w14:textId="0CC7006D" w:rsidR="0047210C" w:rsidRDefault="7FEAF472" w:rsidP="0047210C">
      <w:pPr>
        <w:pStyle w:val="Paragraphedeliste"/>
        <w:numPr>
          <w:ilvl w:val="0"/>
          <w:numId w:val="22"/>
        </w:numPr>
      </w:pPr>
      <w:proofErr w:type="gramStart"/>
      <w:r>
        <w:t>assistance</w:t>
      </w:r>
      <w:proofErr w:type="gramEnd"/>
      <w:r>
        <w:t xml:space="preserve"> lors de l’exécution des contrôles réglementaires effectués par un organisme agréé et piloté par l’Acheteur ;</w:t>
      </w:r>
    </w:p>
    <w:p w14:paraId="60E83075" w14:textId="13D72987" w:rsidR="0047210C" w:rsidRDefault="7FEAF472" w:rsidP="0047210C">
      <w:pPr>
        <w:pStyle w:val="Paragraphedeliste"/>
        <w:numPr>
          <w:ilvl w:val="0"/>
          <w:numId w:val="22"/>
        </w:numPr>
      </w:pPr>
      <w:proofErr w:type="gramStart"/>
      <w:r>
        <w:t>assistance</w:t>
      </w:r>
      <w:proofErr w:type="gramEnd"/>
      <w:r>
        <w:t xml:space="preserve"> lors des opérations de réception de travaux menés par une autre société.</w:t>
      </w:r>
    </w:p>
    <w:p w14:paraId="10FE28B8" w14:textId="65C78F3D" w:rsidR="004E38C1" w:rsidRDefault="7FEAF472" w:rsidP="00AC4351">
      <w:pPr>
        <w:pStyle w:val="Titre1"/>
      </w:pPr>
      <w:bookmarkStart w:id="18" w:name="_Toc200014837"/>
      <w:r>
        <w:t>Nature et consistance des prestations</w:t>
      </w:r>
      <w:bookmarkEnd w:id="18"/>
    </w:p>
    <w:p w14:paraId="33CEF2E0" w14:textId="7B3AC189" w:rsidR="00AC4351" w:rsidRDefault="7FEAF472" w:rsidP="00AC4351">
      <w:pPr>
        <w:pStyle w:val="Titre2"/>
      </w:pPr>
      <w:bookmarkStart w:id="19" w:name="_Toc200014838"/>
      <w:r>
        <w:t>Phase de démarrage des prestations (F1)</w:t>
      </w:r>
      <w:bookmarkEnd w:id="19"/>
    </w:p>
    <w:p w14:paraId="181F9A7C" w14:textId="3C8D7834" w:rsidR="00AC4351" w:rsidRDefault="7FEAF472" w:rsidP="00AC4351">
      <w:r>
        <w:t>La durée de la phase de démarrage est définie à l’article 1.5.1 du CCAP.</w:t>
      </w:r>
    </w:p>
    <w:p w14:paraId="1BD40106" w14:textId="7BE2DEED" w:rsidR="0079722F" w:rsidRDefault="7FEAF472" w:rsidP="0079722F">
      <w:r>
        <w:t>Durant cette période, et si cette phase n’est pas concomitante avec la prestation annualisée de maintenance, le titulaire ne peut prévoir, ni exécuter aucune intervention sur les installations objets du présent marché dont l’ancien titulaire est encore responsable.</w:t>
      </w:r>
    </w:p>
    <w:p w14:paraId="2F380B90" w14:textId="3DE75447" w:rsidR="0079722F" w:rsidRDefault="7FEAF472" w:rsidP="0079722F">
      <w:r>
        <w:t>Par conséquent, le titulaire du présent marché ne peut être tenu responsable d’aucun incident survenu sur les installations durant cette période à condition de respecter la clause de non intervention ci-dessus.</w:t>
      </w:r>
    </w:p>
    <w:p w14:paraId="1A49358A" w14:textId="142058A0" w:rsidR="0079722F" w:rsidRDefault="7FEAF472" w:rsidP="0079722F">
      <w:r>
        <w:t>Cette phase peut être abrogée par ordre de service.</w:t>
      </w:r>
    </w:p>
    <w:p w14:paraId="42F3B83F" w14:textId="50963B27" w:rsidR="00341EEF" w:rsidRDefault="7FEAF472" w:rsidP="00AC4351">
      <w:r>
        <w:t>Durant cette phase de démarrage, le titulaire transmet à l’Acheteur un rapport de prise en charge accompagné du plannin</w:t>
      </w:r>
      <w:r w:rsidR="00F47BA8">
        <w:t>g de maintenance et d’entretien.</w:t>
      </w:r>
    </w:p>
    <w:p w14:paraId="2DC90212" w14:textId="17EEC74D" w:rsidR="00341EEF" w:rsidRDefault="7FEAF472" w:rsidP="00341EEF">
      <w:pPr>
        <w:pStyle w:val="Titre3"/>
      </w:pPr>
      <w:bookmarkStart w:id="20" w:name="_Toc200014839"/>
      <w:r>
        <w:t>Rapport de prise en charge</w:t>
      </w:r>
      <w:bookmarkEnd w:id="20"/>
    </w:p>
    <w:p w14:paraId="45C35ED0" w14:textId="77777777" w:rsidR="00D07AE8" w:rsidRDefault="7FEAF472" w:rsidP="004C3C4D">
      <w:r>
        <w:t>Le titulaire effectue une prise en charge initiale des installations, matériels et équipements concernés.</w:t>
      </w:r>
    </w:p>
    <w:p w14:paraId="7E69FEF5" w14:textId="77777777" w:rsidR="00D07AE8" w:rsidRDefault="7FEAF472" w:rsidP="00D07AE8">
      <w:pPr>
        <w:pStyle w:val="Titre4"/>
      </w:pPr>
      <w:r>
        <w:t>Contenu du rapport</w:t>
      </w:r>
    </w:p>
    <w:p w14:paraId="3E608BBF" w14:textId="4366FEEE" w:rsidR="00341EEF" w:rsidRDefault="7FEAF472" w:rsidP="004C3C4D">
      <w:r>
        <w:t>La prise en charge des installations fait l’objet d’un rapport de prise en charge comportant 2 parties.</w:t>
      </w:r>
    </w:p>
    <w:p w14:paraId="462320DD" w14:textId="275DD696" w:rsidR="004F2B7B" w:rsidRPr="00B1789F" w:rsidRDefault="7FEAF472" w:rsidP="7FEAF472">
      <w:pPr>
        <w:rPr>
          <w:rStyle w:val="Accentuation"/>
        </w:rPr>
      </w:pPr>
      <w:r w:rsidRPr="7FEAF472">
        <w:rPr>
          <w:rStyle w:val="Accentuation"/>
        </w:rPr>
        <w:t>Première partie, sous format tableur (Excel)</w:t>
      </w:r>
    </w:p>
    <w:p w14:paraId="55FDF63B" w14:textId="3BADF119" w:rsidR="004F2B7B" w:rsidRDefault="7FEAF472" w:rsidP="004C3C4D">
      <w:r>
        <w:t>Le titulaire doit :</w:t>
      </w:r>
    </w:p>
    <w:p w14:paraId="7FE1DA07" w14:textId="16E1268D" w:rsidR="004F2B7B" w:rsidRDefault="7FEAF472" w:rsidP="004F2B7B">
      <w:pPr>
        <w:pStyle w:val="Paragraphedeliste"/>
        <w:numPr>
          <w:ilvl w:val="0"/>
          <w:numId w:val="22"/>
        </w:numPr>
      </w:pPr>
      <w:r>
        <w:t>Amender tous les renseignements listés dans les annexes 2 et 3 du présent CCTP référençant les équipements et leurs gammes de maintenance ;</w:t>
      </w:r>
    </w:p>
    <w:p w14:paraId="16762DBD" w14:textId="217A5E10" w:rsidR="004F2B7B" w:rsidRDefault="7FEAF472" w:rsidP="004F2B7B">
      <w:pPr>
        <w:pStyle w:val="Paragraphedeliste"/>
        <w:numPr>
          <w:ilvl w:val="0"/>
          <w:numId w:val="22"/>
        </w:numPr>
      </w:pPr>
      <w:r>
        <w:lastRenderedPageBreak/>
        <w:t>Compléter les renseignements manquant (marque et type des équipements, renseignements divers, …) ;</w:t>
      </w:r>
    </w:p>
    <w:p w14:paraId="4EC5746A" w14:textId="103EAF7E" w:rsidR="004F2B7B" w:rsidRDefault="7FEAF472" w:rsidP="004F2B7B">
      <w:pPr>
        <w:pStyle w:val="Paragraphedeliste"/>
        <w:numPr>
          <w:ilvl w:val="0"/>
          <w:numId w:val="22"/>
        </w:numPr>
      </w:pPr>
      <w:r>
        <w:t>Compléter ces listes des équipements manquants ;</w:t>
      </w:r>
    </w:p>
    <w:p w14:paraId="080FEEA9" w14:textId="00142138" w:rsidR="004F2B7B" w:rsidRDefault="7FEAF472" w:rsidP="004F2B7B">
      <w:pPr>
        <w:pStyle w:val="Paragraphedeliste"/>
        <w:numPr>
          <w:ilvl w:val="0"/>
          <w:numId w:val="22"/>
        </w:numPr>
      </w:pPr>
      <w:r>
        <w:t>Faire apparaître en face de chaque équipement/installation l’état de fonctionnement : Bon, Moyen, Mauvais ou Hors Service</w:t>
      </w:r>
      <w:r w:rsidRPr="7FEAF472">
        <w:rPr>
          <w:rFonts w:ascii="Calibri" w:hAnsi="Calibri" w:cs="Calibri"/>
        </w:rPr>
        <w:t> </w:t>
      </w:r>
      <w:r>
        <w:t>;</w:t>
      </w:r>
    </w:p>
    <w:p w14:paraId="1B0722B4" w14:textId="0F0C19E8" w:rsidR="004F2B7B" w:rsidRDefault="7FEAF472" w:rsidP="004F2B7B">
      <w:pPr>
        <w:pStyle w:val="Paragraphedeliste"/>
        <w:numPr>
          <w:ilvl w:val="0"/>
          <w:numId w:val="22"/>
        </w:numPr>
      </w:pPr>
      <w:r>
        <w:t>Faire une estimation des coûts de remplacement des équipements H.S.</w:t>
      </w:r>
      <w:r w:rsidRPr="7FEAF472">
        <w:rPr>
          <w:rFonts w:ascii="Calibri" w:hAnsi="Calibri" w:cs="Calibri"/>
        </w:rPr>
        <w:t> </w:t>
      </w:r>
      <w:r>
        <w:t>;</w:t>
      </w:r>
    </w:p>
    <w:p w14:paraId="2D56D81F" w14:textId="0AF7A225" w:rsidR="0051576B" w:rsidRPr="0051576B" w:rsidRDefault="0051576B" w:rsidP="004F2B7B">
      <w:pPr>
        <w:pStyle w:val="Paragraphedeliste"/>
        <w:numPr>
          <w:ilvl w:val="0"/>
          <w:numId w:val="22"/>
        </w:numPr>
      </w:pPr>
      <w:r w:rsidRPr="0051576B">
        <w:t>S’assurer d’avoir les accès aux protocoles ouverts et fermés des systèmes</w:t>
      </w:r>
      <w:r>
        <w:t xml:space="preserve"> existants</w:t>
      </w:r>
      <w:r w:rsidRPr="0051576B">
        <w:t>.</w:t>
      </w:r>
    </w:p>
    <w:p w14:paraId="170DE5B7" w14:textId="488591BE" w:rsidR="00B1789F" w:rsidRPr="00B1789F" w:rsidRDefault="7FEAF472" w:rsidP="7FEAF472">
      <w:pPr>
        <w:rPr>
          <w:rStyle w:val="Accentuation"/>
        </w:rPr>
      </w:pPr>
      <w:r w:rsidRPr="7FEAF472">
        <w:rPr>
          <w:rStyle w:val="Accentuation"/>
        </w:rPr>
        <w:t>Deuxième partie, sous format texte (Word)</w:t>
      </w:r>
    </w:p>
    <w:p w14:paraId="6C88C9BA" w14:textId="64F8DA1E" w:rsidR="008516C7" w:rsidRDefault="7FEAF472" w:rsidP="00B1789F">
      <w:r>
        <w:t>La liste des équipements est complétée, sur demande de l’acheteur, par</w:t>
      </w:r>
      <w:r w:rsidRPr="7FEAF472">
        <w:rPr>
          <w:rFonts w:ascii="Calibri" w:hAnsi="Calibri" w:cs="Calibri"/>
        </w:rPr>
        <w:t> </w:t>
      </w:r>
      <w:r>
        <w:t xml:space="preserve">: </w:t>
      </w:r>
    </w:p>
    <w:p w14:paraId="19F27DE1" w14:textId="04977DA2" w:rsidR="008516C7" w:rsidRDefault="7FEAF472" w:rsidP="008516C7">
      <w:pPr>
        <w:pStyle w:val="Paragraphedeliste"/>
        <w:numPr>
          <w:ilvl w:val="0"/>
          <w:numId w:val="22"/>
        </w:numPr>
      </w:pPr>
      <w:r>
        <w:t xml:space="preserve">Des photos, datées et commentées, reprenant l’état de toutes les installations listées (sauf les plus petites et nombreuses comme par exemple : </w:t>
      </w:r>
      <w:r w:rsidR="001C1C38">
        <w:t>capteurs, vannes, goupilles</w:t>
      </w:r>
      <w:r>
        <w:t>…).</w:t>
      </w:r>
    </w:p>
    <w:p w14:paraId="4734FA78" w14:textId="3B8EB37E" w:rsidR="00B1789F" w:rsidRDefault="7FEAF472" w:rsidP="00B1789F">
      <w:r>
        <w:t>Le titulaire doit fournir la liste :</w:t>
      </w:r>
    </w:p>
    <w:p w14:paraId="003AD49A" w14:textId="0FDA415E" w:rsidR="004B160C" w:rsidRDefault="7FEAF472" w:rsidP="004B160C">
      <w:pPr>
        <w:pStyle w:val="Paragraphedeliste"/>
        <w:numPr>
          <w:ilvl w:val="0"/>
          <w:numId w:val="22"/>
        </w:numPr>
      </w:pPr>
      <w:r>
        <w:t>Des personnes en charge de l’exécution des prestations ;</w:t>
      </w:r>
    </w:p>
    <w:p w14:paraId="738086C7" w14:textId="45E6F3D6" w:rsidR="004B160C" w:rsidRDefault="7FEAF472" w:rsidP="004B160C">
      <w:pPr>
        <w:pStyle w:val="Paragraphedeliste"/>
        <w:numPr>
          <w:ilvl w:val="0"/>
          <w:numId w:val="22"/>
        </w:numPr>
      </w:pPr>
      <w:r>
        <w:t>Des chargés de consignation électrique, si nécessaire ;</w:t>
      </w:r>
    </w:p>
    <w:p w14:paraId="3B96F18C" w14:textId="74189E14" w:rsidR="00D07AE8" w:rsidRDefault="7FEAF472" w:rsidP="00D07AE8">
      <w:pPr>
        <w:pStyle w:val="Titre4"/>
      </w:pPr>
      <w:r>
        <w:t>Validation du rapport et réserves du titulaire</w:t>
      </w:r>
    </w:p>
    <w:p w14:paraId="6F02E4F7" w14:textId="2A93550F" w:rsidR="00D07AE8" w:rsidRDefault="7FEAF472" w:rsidP="00D07AE8">
      <w:r>
        <w:t>Ce rapport de prise en charge est remis sous format papier et numérique. Il est ensuite signé contradictoirement entre l’acheteur et le titulaire dans un délai d’un (1) mois après sa remise par le titulaire.</w:t>
      </w:r>
    </w:p>
    <w:p w14:paraId="5D16B7C9" w14:textId="52EF1224" w:rsidR="00D07AE8" w:rsidRDefault="7FEAF472" w:rsidP="00D07AE8">
      <w:r>
        <w:t>En cas de litige sur l’analyse faite par le titulaire, l’acheteur se réserve le droit de réaliser contradictoirement, avec le titulaire tout ou partie des états des lieux. L’acheteur est susceptible de faire appel à une entreprise tierce pour réaliser ce constat en cas de désaccord.</w:t>
      </w:r>
    </w:p>
    <w:p w14:paraId="4B959520" w14:textId="2CE6403B" w:rsidR="00D07AE8" w:rsidRDefault="7FEAF472" w:rsidP="003B204E">
      <w:r>
        <w:t>Le titulaire signale par écrit à l’acheteur, sous quinze (15) jours après la remise du rapport, d'éventuelles réserves constituant une sujétion soit sur la quantité des matériels soit sur sa capacité à répondre aux obligations contractuelles. L’acheteur apprécie les suites à donner aux observations formulées par le titulaire. En l’absence de signalement, le titulaire ne peut se prévaloir d'une quelconque anomalie, difficultés ou autres pour élever une réclamation ou ne pas satisfaire à ses objectifs et obligations.</w:t>
      </w:r>
    </w:p>
    <w:p w14:paraId="44B1D223" w14:textId="77777777" w:rsidR="00D07AE8" w:rsidRDefault="7FEAF472" w:rsidP="00D07AE8">
      <w:r>
        <w:t>Au-delà de cette période, le titulaire reconnaît être parfaitement informé de la constitution, des accès et de l'état des installations et accepte de les prendre en charge telles qu'elles sont.</w:t>
      </w:r>
    </w:p>
    <w:p w14:paraId="56CF9BDC" w14:textId="5F13ACBF" w:rsidR="00D07AE8" w:rsidRDefault="7FEAF472" w:rsidP="003B204E">
      <w:pPr>
        <w:pStyle w:val="Titre4"/>
      </w:pPr>
      <w:r>
        <w:t>Intégration des données techniques</w:t>
      </w:r>
    </w:p>
    <w:p w14:paraId="10D70EC8" w14:textId="04419606" w:rsidR="003B204E" w:rsidRPr="003B204E" w:rsidRDefault="7FEAF472" w:rsidP="003B204E">
      <w:r>
        <w:t>Lorsque le rapport de prise en charge est accepté par l’acheteur et signé contradictoirement, le titulaire met à jour les do</w:t>
      </w:r>
      <w:r w:rsidR="00F47BA8">
        <w:t>nnées collectées sur le terrain.</w:t>
      </w:r>
    </w:p>
    <w:p w14:paraId="1543C95C" w14:textId="1EEB7E96" w:rsidR="00341EEF" w:rsidRDefault="7FEAF472" w:rsidP="00341EEF">
      <w:pPr>
        <w:pStyle w:val="Titre3"/>
      </w:pPr>
      <w:bookmarkStart w:id="21" w:name="_Ref38613732"/>
      <w:bookmarkStart w:id="22" w:name="_Ref39585727"/>
      <w:bookmarkStart w:id="23" w:name="_Toc200014840"/>
      <w:r>
        <w:t>Planning de maintenance et entretien (visites programmées)</w:t>
      </w:r>
      <w:bookmarkEnd w:id="21"/>
      <w:bookmarkEnd w:id="22"/>
      <w:bookmarkEnd w:id="23"/>
    </w:p>
    <w:p w14:paraId="1D6CB094" w14:textId="49F13AB1" w:rsidR="003B455F" w:rsidRDefault="7FEAF472" w:rsidP="003B455F">
      <w:r>
        <w:t>Le titulaire planifie pour l'année les opérations de maintenance et d’entretien (planning de maintenance préventive). Il prend en compte les obligations opérationnelles des occupants de chaque site pour réaliser la programmation.</w:t>
      </w:r>
    </w:p>
    <w:p w14:paraId="6DBEEEC3" w14:textId="6633A631" w:rsidR="003B455F" w:rsidRDefault="7FEAF472" w:rsidP="003B455F">
      <w:r>
        <w:t>Les opérations de maintenance et d’entretien sont détaillées dans un calendrier prévisionnel des interventions par immeuble qui précise :</w:t>
      </w:r>
    </w:p>
    <w:p w14:paraId="50DA963D" w14:textId="1DFF9E68" w:rsidR="003B455F" w:rsidRDefault="7FEAF472" w:rsidP="003B455F">
      <w:pPr>
        <w:pStyle w:val="Paragraphedeliste"/>
        <w:numPr>
          <w:ilvl w:val="0"/>
          <w:numId w:val="22"/>
        </w:numPr>
      </w:pPr>
      <w:r>
        <w:lastRenderedPageBreak/>
        <w:t>La nature de l'intervention ;</w:t>
      </w:r>
    </w:p>
    <w:p w14:paraId="6CC29579" w14:textId="599CB4FD" w:rsidR="003B455F" w:rsidRDefault="7FEAF472" w:rsidP="003B455F">
      <w:pPr>
        <w:pStyle w:val="Paragraphedeliste"/>
        <w:numPr>
          <w:ilvl w:val="0"/>
          <w:numId w:val="22"/>
        </w:numPr>
      </w:pPr>
      <w:r>
        <w:t>Sa durée prévisible ;</w:t>
      </w:r>
    </w:p>
    <w:p w14:paraId="7FED31B3" w14:textId="213D2535" w:rsidR="003B455F" w:rsidRDefault="7FEAF472" w:rsidP="003B455F">
      <w:pPr>
        <w:pStyle w:val="Paragraphedeliste"/>
        <w:numPr>
          <w:ilvl w:val="0"/>
          <w:numId w:val="22"/>
        </w:numPr>
      </w:pPr>
      <w:r>
        <w:t>Les locaux et/ou les équipements concernés ;</w:t>
      </w:r>
    </w:p>
    <w:p w14:paraId="49988BD9" w14:textId="351C6101" w:rsidR="003B455F" w:rsidRDefault="7FEAF472" w:rsidP="003B455F">
      <w:pPr>
        <w:pStyle w:val="Paragraphedeliste"/>
        <w:numPr>
          <w:ilvl w:val="0"/>
          <w:numId w:val="22"/>
        </w:numPr>
      </w:pPr>
      <w:r>
        <w:t>Les contraintes éventuelles occasionnées ;</w:t>
      </w:r>
    </w:p>
    <w:p w14:paraId="7C39EC5B" w14:textId="422C1EBB" w:rsidR="003B455F" w:rsidRDefault="7FEAF472" w:rsidP="003B455F">
      <w:pPr>
        <w:pStyle w:val="Paragraphedeliste"/>
        <w:numPr>
          <w:ilvl w:val="0"/>
          <w:numId w:val="22"/>
        </w:numPr>
      </w:pPr>
      <w:r>
        <w:t>L’état de fonctionnement de l’installation durant la prestation.</w:t>
      </w:r>
    </w:p>
    <w:p w14:paraId="41AADE5E" w14:textId="4190E789" w:rsidR="003B455F" w:rsidRDefault="7FEAF472" w:rsidP="003B455F">
      <w:r>
        <w:t>L’acheteur doit pouvoir visualiser précisément les actions de maintenance à exécuter par équipements.</w:t>
      </w:r>
    </w:p>
    <w:p w14:paraId="552D47CF" w14:textId="22371BF2" w:rsidR="003B455F" w:rsidRDefault="7FEAF472" w:rsidP="003B455F">
      <w:r>
        <w:t>A minima, les opérations de maintenance et d’entretien sont celles définies dans l’annexe 3 du CCTP. La périodicité des opérations de maintenance est au moins égale à celles stipulées dans les gammes de maintenance.</w:t>
      </w:r>
    </w:p>
    <w:p w14:paraId="12F4D503" w14:textId="36882A8A" w:rsidR="003B455F" w:rsidRDefault="7FEAF472" w:rsidP="003B455F">
      <w:r>
        <w:t>Le titulaire transmet cette planification à l’acheteur pour validation :</w:t>
      </w:r>
    </w:p>
    <w:p w14:paraId="39102400" w14:textId="6F770497" w:rsidR="003B455F" w:rsidRDefault="7FEAF472" w:rsidP="003B455F">
      <w:pPr>
        <w:pStyle w:val="Paragraphedeliste"/>
        <w:numPr>
          <w:ilvl w:val="0"/>
          <w:numId w:val="22"/>
        </w:numPr>
      </w:pPr>
      <w:r>
        <w:t>Pendant la phase de démarrage ;</w:t>
      </w:r>
    </w:p>
    <w:p w14:paraId="675D3D5C" w14:textId="4B370A6F" w:rsidR="003B455F" w:rsidRDefault="7FEAF472" w:rsidP="003B455F">
      <w:pPr>
        <w:pStyle w:val="Paragraphedeliste"/>
        <w:numPr>
          <w:ilvl w:val="0"/>
          <w:numId w:val="22"/>
        </w:numPr>
      </w:pPr>
      <w:r>
        <w:t>Sous quinze (15) jours après la date anniversaire du marché en cas de reconduction de celui-ci.</w:t>
      </w:r>
    </w:p>
    <w:p w14:paraId="43B41771" w14:textId="71BB77D2" w:rsidR="003B455F" w:rsidRDefault="7FEAF472" w:rsidP="003B455F">
      <w:r>
        <w:t>Si par la suite l'une des deux parties (le titulaire ou l’acheteur) désire déplacer une période de maintenance et d’entretien, elle en informe l'autre partie au moins un mois avant la date prévue. Le titulaire informe l’acheteur des modifications éventuelles de ce calendrier, assorties des justificatifs nécessaires.</w:t>
      </w:r>
    </w:p>
    <w:p w14:paraId="4FC998B0" w14:textId="0D7C590B" w:rsidR="003B455F" w:rsidRDefault="7FEAF472" w:rsidP="003B455F">
      <w:r>
        <w:t>Le titulaire soumet à l'accord de l’acheteur les modifications qu'il préconise d'apporter au calendrier, assorties des justificatifs nécessaires. Après accord, il établit un nouveau planning dont la mise en application est immédiate.</w:t>
      </w:r>
    </w:p>
    <w:p w14:paraId="03F36B30" w14:textId="77777777" w:rsidR="003B455F" w:rsidRDefault="7FEAF472" w:rsidP="003B455F">
      <w:r>
        <w:t>Le respect du planning est vérifié dans les rapports périodiques de suivi des opérations réalisées et décalées.</w:t>
      </w:r>
    </w:p>
    <w:p w14:paraId="4B6414A3" w14:textId="5EE1A719" w:rsidR="00341EEF" w:rsidRDefault="7FEAF472" w:rsidP="003B455F">
      <w:r>
        <w:t>Le titulaire à l’obligation de rappeler la nature et l’objet de son intervention à l’acheteur et à l’occupant 2 jours ouvrés avant son intervention. Les modalités pratiques sont à définir localement.</w:t>
      </w:r>
    </w:p>
    <w:p w14:paraId="054EFD7B" w14:textId="37C5D781" w:rsidR="00257CC7" w:rsidRDefault="7FEAF472" w:rsidP="00257CC7">
      <w:pPr>
        <w:pStyle w:val="Titre3"/>
      </w:pPr>
      <w:bookmarkStart w:id="24" w:name="_Toc200014841"/>
      <w:r>
        <w:t>Réparation des équipements hors-service</w:t>
      </w:r>
      <w:bookmarkEnd w:id="24"/>
    </w:p>
    <w:p w14:paraId="3BE92FA1" w14:textId="7AE6E131" w:rsidR="00257CC7" w:rsidRDefault="7FEAF472" w:rsidP="00257CC7">
      <w:r>
        <w:t>Durant la phase de démarrage du marché, le titulaire transmet à l’Acheteur l’ensemble des devis de réparation liés aux équipements identifiés «</w:t>
      </w:r>
      <w:r w:rsidRPr="7FEAF472">
        <w:rPr>
          <w:rFonts w:ascii="Calibri" w:hAnsi="Calibri" w:cs="Calibri"/>
        </w:rPr>
        <w:t> </w:t>
      </w:r>
      <w:r>
        <w:t>hors-service</w:t>
      </w:r>
      <w:r w:rsidRPr="7FEAF472">
        <w:rPr>
          <w:rFonts w:ascii="Calibri" w:hAnsi="Calibri" w:cs="Calibri"/>
        </w:rPr>
        <w:t> </w:t>
      </w:r>
      <w:r w:rsidRPr="7FEAF472">
        <w:rPr>
          <w:rFonts w:cs="Marianne"/>
        </w:rPr>
        <w:t>»</w:t>
      </w:r>
      <w:r>
        <w:t xml:space="preserve"> dans le rapport de prise en charge ainsi qu’un calendrier de leur réalisation.</w:t>
      </w:r>
    </w:p>
    <w:p w14:paraId="4C725309" w14:textId="3442932D" w:rsidR="00257CC7" w:rsidRDefault="7FEAF472" w:rsidP="00257CC7">
      <w:r>
        <w:t>La mise en œuvre de la réparation des équipements est à la libre appréciation de l’Acheteur et fait l’objet d’un bon de commande.</w:t>
      </w:r>
    </w:p>
    <w:p w14:paraId="1B77AA25" w14:textId="6ABD25B5" w:rsidR="007C224B" w:rsidRDefault="7FEAF472" w:rsidP="00257CC7">
      <w:r>
        <w:t>A l’issue des réparations, les équipements sont intégrés au planning de maintenance préventive. Les réparations sont consignées et classées par ordre chronologique dans le système de suivi des interventions du titulaire.</w:t>
      </w:r>
    </w:p>
    <w:p w14:paraId="69D8C7C8" w14:textId="5A8FD735" w:rsidR="00257CC7" w:rsidRPr="00257CC7" w:rsidRDefault="7FEAF472" w:rsidP="00257CC7">
      <w:r>
        <w:t>Un équipement hors-service non réparé fait évoluer le périmètre technique du marché dans les conditions de l’article 1.9.1.1 du CCAP.</w:t>
      </w:r>
    </w:p>
    <w:p w14:paraId="450959B9" w14:textId="79059583" w:rsidR="00AC4351" w:rsidRPr="00AC4351" w:rsidRDefault="7FEAF472" w:rsidP="00AC4351">
      <w:pPr>
        <w:pStyle w:val="Titre2"/>
      </w:pPr>
      <w:bookmarkStart w:id="25" w:name="_Toc200014842"/>
      <w:r>
        <w:lastRenderedPageBreak/>
        <w:t>Prestation annualisée de maintenance préventive et corrective (F2)</w:t>
      </w:r>
      <w:bookmarkEnd w:id="25"/>
    </w:p>
    <w:p w14:paraId="48339A71" w14:textId="279A9A5A" w:rsidR="004E38C1" w:rsidRDefault="7FEAF472" w:rsidP="00AC4351">
      <w:pPr>
        <w:pStyle w:val="Titre3"/>
      </w:pPr>
      <w:bookmarkStart w:id="26" w:name="_Toc200014843"/>
      <w:r>
        <w:t>Opérations d’exploitation et de maintenance préventive</w:t>
      </w:r>
      <w:bookmarkEnd w:id="26"/>
    </w:p>
    <w:p w14:paraId="712034C0" w14:textId="588629C3" w:rsidR="00AC4351" w:rsidRDefault="7FEAF472" w:rsidP="00B0034A">
      <w:pPr>
        <w:pStyle w:val="Titre4"/>
      </w:pPr>
      <w:r>
        <w:t>Opérations d’exploitation</w:t>
      </w:r>
    </w:p>
    <w:p w14:paraId="2162EF6C" w14:textId="58FCC92E" w:rsidR="00EF4A55" w:rsidRDefault="00EF4A55" w:rsidP="00EF4A55">
      <w:r w:rsidRPr="00EF4A55">
        <w:t>L’exploitation des installations est du ressort de l’Acheteur à l’exception de l’exploitation des installations nécessaire lors des interventions de maintenance, sous le contrôle de l’exploitant : manœuvres pendant les interventions et contrôle de fonctionnement suite à l’intervention et avant remise à l’exploitan</w:t>
      </w:r>
      <w:r>
        <w:t>t.</w:t>
      </w:r>
    </w:p>
    <w:p w14:paraId="0DC5E49D" w14:textId="49022E9C" w:rsidR="00B0034A" w:rsidRDefault="7FEAF472" w:rsidP="0006299A">
      <w:pPr>
        <w:pStyle w:val="Titre4"/>
      </w:pPr>
      <w:r>
        <w:t>Maintenance préventive</w:t>
      </w:r>
    </w:p>
    <w:p w14:paraId="2829854D" w14:textId="77777777" w:rsidR="0006299A" w:rsidRDefault="7FEAF472" w:rsidP="0006299A">
      <w:r>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w:t>
      </w:r>
    </w:p>
    <w:p w14:paraId="5BEBAA78" w14:textId="5765204D" w:rsidR="0006299A" w:rsidRDefault="0006299A" w:rsidP="0006299A">
      <w:r w:rsidRPr="37FF1F0D">
        <w:rPr>
          <w:b/>
          <w:bCs/>
        </w:rPr>
        <w:t>Les interventions sont planifiées pendant les jours ouvrées aux heures ouvrées</w:t>
      </w:r>
      <w:r>
        <w:t xml:space="preserve"> par le titulaire </w:t>
      </w:r>
      <w:r w:rsidR="00774C9E">
        <w:t xml:space="preserve">(cf. </w:t>
      </w:r>
      <w:r w:rsidR="00774C9E">
        <w:fldChar w:fldCharType="begin"/>
      </w:r>
      <w:r w:rsidR="00774C9E">
        <w:instrText xml:space="preserve"> REF _Ref38613732 \r \h </w:instrText>
      </w:r>
      <w:r w:rsidR="00774C9E">
        <w:fldChar w:fldCharType="separate"/>
      </w:r>
      <w:r w:rsidR="00DC2378">
        <w:t>3.1.2</w:t>
      </w:r>
      <w:r w:rsidR="00774C9E">
        <w:fldChar w:fldCharType="end"/>
      </w:r>
      <w:r w:rsidR="00774C9E">
        <w:t xml:space="preserve"> du CCTP) </w:t>
      </w:r>
      <w:r>
        <w:t>et peuvent être déclenchées de manière systématique ou conditionnelle.</w:t>
      </w:r>
    </w:p>
    <w:p w14:paraId="3CB9619C" w14:textId="7D465F48" w:rsidR="00B03DAE" w:rsidRDefault="7FEAF472" w:rsidP="00B03DAE">
      <w:r w:rsidRPr="7FEAF472">
        <w:rPr>
          <w:rStyle w:val="lev"/>
        </w:rPr>
        <w:t>La nature et la fréquence des prestations indiquées dans les annexes du CCTP ne sont pas limitatives et ne présentent que les conditions minimales d'entretien.</w:t>
      </w:r>
      <w:r>
        <w:t xml:space="preserve"> Ainsi, le titulaire se conforme aux notices techniques des différents constructeurs, notamment lorsque les tâches sont liées à la durée de fonctionnement des équipements et à une fréquence d'essai préconisée par le constructeur.</w:t>
      </w:r>
    </w:p>
    <w:p w14:paraId="0FC25335" w14:textId="33995F9F" w:rsidR="00A774EA" w:rsidRDefault="7FEAF472" w:rsidP="00A774EA">
      <w:pPr>
        <w:pStyle w:val="Titre5"/>
      </w:pPr>
      <w:r>
        <w:t>Maintenance préventive systématique</w:t>
      </w:r>
    </w:p>
    <w:p w14:paraId="051A6F60" w14:textId="37A3810A" w:rsidR="00E64161" w:rsidRDefault="00E64161" w:rsidP="00E64161">
      <w:r>
        <w:t xml:space="preserve">La programmation de la maintenance préventive systématique se fait via un calendrier </w:t>
      </w:r>
      <w:r w:rsidRPr="00E64161">
        <w:t>annuel, établi et mis à jour régulièrement par le titulaire</w:t>
      </w:r>
      <w:r>
        <w:t xml:space="preserve">. Ce calendrier est définit selon les termes de l’article </w:t>
      </w:r>
      <w:r>
        <w:fldChar w:fldCharType="begin"/>
      </w:r>
      <w:r>
        <w:instrText xml:space="preserve"> REF _Ref39585727 \r \h </w:instrText>
      </w:r>
      <w:r>
        <w:fldChar w:fldCharType="separate"/>
      </w:r>
      <w:r w:rsidR="00DC2378">
        <w:t>3.1.2</w:t>
      </w:r>
      <w:r>
        <w:fldChar w:fldCharType="end"/>
      </w:r>
      <w:r>
        <w:t xml:space="preserve"> du présent CCTP.</w:t>
      </w:r>
    </w:p>
    <w:p w14:paraId="359E7A3B" w14:textId="6B996260" w:rsidR="00A774EA" w:rsidRDefault="7FEAF472" w:rsidP="00A774EA">
      <w:pPr>
        <w:pStyle w:val="Titre5"/>
      </w:pPr>
      <w:r>
        <w:t>Maintenance préventive conditionnelle et prévisionnelle</w:t>
      </w:r>
    </w:p>
    <w:p w14:paraId="0E9A4164" w14:textId="354B256E" w:rsidR="0006299A" w:rsidRDefault="7FEAF472" w:rsidP="00580A3D">
      <w:r>
        <w:t>Au cours des visites programmées définies ci-avant et chaque fois que cela s'avère nécessaire, le titulaire procède aux actions préventives rendues utiles par la situation. Le titulaire juge alors de l'opportunité de déclencher des interventions conditionnelles. Ces interventions peuvent également être lancées après des visites faites par l’Acheteur.</w:t>
      </w:r>
    </w:p>
    <w:p w14:paraId="707FFE0B" w14:textId="77777777" w:rsidR="00580A3D" w:rsidRDefault="7FEAF472" w:rsidP="00580A3D">
      <w:r>
        <w:t>En fonction de l'urgence et des éventuels délais de commande, les interventions sont soit :</w:t>
      </w:r>
    </w:p>
    <w:p w14:paraId="7941EDEB" w14:textId="76B9CF30" w:rsidR="00580A3D" w:rsidRDefault="7FEAF472" w:rsidP="00580A3D">
      <w:pPr>
        <w:pStyle w:val="Paragraphedeliste"/>
        <w:numPr>
          <w:ilvl w:val="0"/>
          <w:numId w:val="22"/>
        </w:numPr>
      </w:pPr>
      <w:proofErr w:type="gramStart"/>
      <w:r>
        <w:t>exécutées</w:t>
      </w:r>
      <w:proofErr w:type="gramEnd"/>
      <w:r>
        <w:t xml:space="preserve"> immédiatement</w:t>
      </w:r>
      <w:r w:rsidRPr="7FEAF472">
        <w:rPr>
          <w:rFonts w:ascii="Calibri" w:hAnsi="Calibri" w:cs="Calibri"/>
        </w:rPr>
        <w:t> </w:t>
      </w:r>
      <w:r>
        <w:t>;</w:t>
      </w:r>
    </w:p>
    <w:p w14:paraId="61AD0A01" w14:textId="3D944EB4" w:rsidR="00580A3D" w:rsidRPr="0006299A" w:rsidRDefault="7FEAF472" w:rsidP="00580A3D">
      <w:pPr>
        <w:pStyle w:val="Paragraphedeliste"/>
        <w:numPr>
          <w:ilvl w:val="0"/>
          <w:numId w:val="22"/>
        </w:numPr>
      </w:pPr>
      <w:proofErr w:type="gramStart"/>
      <w:r>
        <w:t>planifiées</w:t>
      </w:r>
      <w:proofErr w:type="gramEnd"/>
      <w:r>
        <w:t xml:space="preserve"> en accord entre l’Acheteur et le titulaire, en prenant en compte les contraintes de fonctionnement du site/bâtiment et celles liées le cas échéant à l'organisation d'événements exceptionnels.</w:t>
      </w:r>
    </w:p>
    <w:p w14:paraId="10547275" w14:textId="4C14183E" w:rsidR="00AC4351" w:rsidRDefault="7FEAF472" w:rsidP="00AC4351">
      <w:pPr>
        <w:pStyle w:val="Titre3"/>
      </w:pPr>
      <w:bookmarkStart w:id="27" w:name="_Toc200014844"/>
      <w:r>
        <w:t>Opérations de maintenance corrective</w:t>
      </w:r>
      <w:bookmarkEnd w:id="27"/>
    </w:p>
    <w:p w14:paraId="4B10C7E4" w14:textId="6C673F83" w:rsidR="00652ABA" w:rsidRDefault="7FEAF472" w:rsidP="00652ABA">
      <w:r>
        <w:t>Les interventions qui relèvent de la réparation ont pour objet la remise en état des matériels ou équipements à la suite d'une défaillance ou d'une dégradation d'un service rendu ou d’un acte de vandalisme dans les délais imposés par les criticités ou inscrits dans les bons de commande. Les réparations se déroulent en trois phases :</w:t>
      </w:r>
    </w:p>
    <w:p w14:paraId="5DD14567" w14:textId="052CA113" w:rsidR="00652ABA" w:rsidRDefault="7FEAF472" w:rsidP="00D911DE">
      <w:pPr>
        <w:pStyle w:val="Paragraphedeliste"/>
        <w:numPr>
          <w:ilvl w:val="0"/>
          <w:numId w:val="22"/>
        </w:numPr>
      </w:pPr>
      <w:r>
        <w:lastRenderedPageBreak/>
        <w:t>L’intervention : elle correspond au déplacement du technicien, à la constatation de la défaillance et pour un problème simple à la réparation finale du défaut</w:t>
      </w:r>
      <w:r w:rsidRPr="7FEAF472">
        <w:rPr>
          <w:rFonts w:ascii="Calibri" w:hAnsi="Calibri" w:cs="Calibri"/>
        </w:rPr>
        <w:t> </w:t>
      </w:r>
      <w:r>
        <w:t>;</w:t>
      </w:r>
    </w:p>
    <w:p w14:paraId="40605683" w14:textId="13433BA3" w:rsidR="00652ABA" w:rsidRDefault="7FEAF472" w:rsidP="00B47966">
      <w:pPr>
        <w:pStyle w:val="Paragraphedeliste"/>
        <w:numPr>
          <w:ilvl w:val="0"/>
          <w:numId w:val="22"/>
        </w:numPr>
      </w:pPr>
      <w:r>
        <w:t xml:space="preserve">Le </w:t>
      </w:r>
      <w:r w:rsidRPr="7FEAF472">
        <w:rPr>
          <w:b/>
          <w:bCs/>
        </w:rPr>
        <w:t>dépannage</w:t>
      </w:r>
      <w:r>
        <w:t xml:space="preserve"> (ou maintenance corrective palliative) : remise en état de fonctionnement effectuée in situ, avec un caractère «</w:t>
      </w:r>
      <w:r w:rsidRPr="7FEAF472">
        <w:rPr>
          <w:rFonts w:ascii="Calibri" w:hAnsi="Calibri" w:cs="Calibri"/>
        </w:rPr>
        <w:t> </w:t>
      </w:r>
      <w:r>
        <w:t>provisoire</w:t>
      </w:r>
      <w:r w:rsidRPr="7FEAF472">
        <w:rPr>
          <w:rFonts w:ascii="Calibri" w:hAnsi="Calibri" w:cs="Calibri"/>
        </w:rPr>
        <w:t> </w:t>
      </w:r>
      <w:r w:rsidRPr="7FEAF472">
        <w:rPr>
          <w:rFonts w:cs="Marianne"/>
        </w:rPr>
        <w:t>»</w:t>
      </w:r>
      <w:r>
        <w:t>. Les interventions correspondantes visent à réduire :</w:t>
      </w:r>
    </w:p>
    <w:p w14:paraId="4AE3AE1D" w14:textId="539A69C9" w:rsidR="00652ABA" w:rsidRDefault="7FEAF472" w:rsidP="00652ABA">
      <w:pPr>
        <w:pStyle w:val="Paragraphedeliste"/>
        <w:numPr>
          <w:ilvl w:val="1"/>
          <w:numId w:val="22"/>
        </w:numPr>
      </w:pPr>
      <w:proofErr w:type="gramStart"/>
      <w:r>
        <w:t>la</w:t>
      </w:r>
      <w:proofErr w:type="gramEnd"/>
      <w:r>
        <w:t xml:space="preserve"> durée d’arrêt des installations</w:t>
      </w:r>
      <w:r w:rsidRPr="7FEAF472">
        <w:rPr>
          <w:rFonts w:ascii="Calibri" w:hAnsi="Calibri" w:cs="Calibri"/>
        </w:rPr>
        <w:t> </w:t>
      </w:r>
      <w:r>
        <w:t>;</w:t>
      </w:r>
    </w:p>
    <w:p w14:paraId="1B9B762A" w14:textId="10E9552E" w:rsidR="00652ABA" w:rsidRDefault="7FEAF472" w:rsidP="00652ABA">
      <w:pPr>
        <w:pStyle w:val="Paragraphedeliste"/>
        <w:numPr>
          <w:ilvl w:val="1"/>
          <w:numId w:val="22"/>
        </w:numPr>
      </w:pPr>
      <w:proofErr w:type="gramStart"/>
      <w:r>
        <w:t>les</w:t>
      </w:r>
      <w:proofErr w:type="gramEnd"/>
      <w:r>
        <w:t xml:space="preserve"> conséquences et, d'une façon générale, les désordres qui s'en suivent</w:t>
      </w:r>
      <w:r w:rsidRPr="7FEAF472">
        <w:rPr>
          <w:rFonts w:ascii="Calibri" w:hAnsi="Calibri" w:cs="Calibri"/>
        </w:rPr>
        <w:t> </w:t>
      </w:r>
      <w:r>
        <w:t>;</w:t>
      </w:r>
    </w:p>
    <w:p w14:paraId="3610E4C0" w14:textId="5AB1F8B6" w:rsidR="00652ABA" w:rsidRDefault="7FEAF472" w:rsidP="00652ABA">
      <w:pPr>
        <w:pStyle w:val="Paragraphedeliste"/>
        <w:numPr>
          <w:ilvl w:val="1"/>
          <w:numId w:val="22"/>
        </w:numPr>
      </w:pPr>
      <w:proofErr w:type="gramStart"/>
      <w:r>
        <w:t>les</w:t>
      </w:r>
      <w:proofErr w:type="gramEnd"/>
      <w:r>
        <w:t xml:space="preserve"> risques encourus par les installations, les locaux.</w:t>
      </w:r>
    </w:p>
    <w:p w14:paraId="41247C22" w14:textId="4F6812D8" w:rsidR="00652ABA" w:rsidRDefault="7FEAF472" w:rsidP="00D911DE">
      <w:pPr>
        <w:pStyle w:val="Paragraphedeliste"/>
        <w:numPr>
          <w:ilvl w:val="0"/>
          <w:numId w:val="22"/>
        </w:numPr>
      </w:pPr>
      <w:r>
        <w:t xml:space="preserve">La </w:t>
      </w:r>
      <w:r w:rsidRPr="7FEAF472">
        <w:rPr>
          <w:b/>
          <w:bCs/>
        </w:rPr>
        <w:t>réparation définitive</w:t>
      </w:r>
      <w:r>
        <w:t xml:space="preserve"> (ou maintenance corrective curative) : elle caractérise les réparations, faites in situ ou en atelier, après dépannage le cas échéant, avec un caractère définitif.</w:t>
      </w:r>
    </w:p>
    <w:p w14:paraId="3087E0F5" w14:textId="0D3D5555" w:rsidR="00D239D0" w:rsidRDefault="7FEAF472" w:rsidP="00652ABA">
      <w:r>
        <w:t>Le titulaire connait les procédures de dépannage et de réparation des équipements dont il a la charge.</w:t>
      </w:r>
    </w:p>
    <w:p w14:paraId="04FF484B" w14:textId="5605A2D2" w:rsidR="00260DA9" w:rsidRDefault="7FEAF472" w:rsidP="00652ABA">
      <w:r>
        <w:t>Lorsque le titulaire est dans l’incapacité de réparer des équipements ou installations de criticité C0 identifiées en annexe 2, il doit déployer des moyens de secours adaptés.</w:t>
      </w:r>
    </w:p>
    <w:p w14:paraId="55A77865" w14:textId="746DFD5B" w:rsidR="00652ABA" w:rsidRDefault="7FEAF472" w:rsidP="00260DA9">
      <w:pPr>
        <w:pStyle w:val="Titre4"/>
      </w:pPr>
      <w:r>
        <w:t>Consistance des prestations</w:t>
      </w:r>
    </w:p>
    <w:p w14:paraId="4D94C386" w14:textId="1904B1FA" w:rsidR="00260DA9" w:rsidRDefault="7FEAF472" w:rsidP="00260DA9">
      <w:r>
        <w:t>Le titulaire ne peut prétexter que l'origine de la défaillance est extérieure aux installations objet du présent marché pour refuser d'intervenir. En cas de doute sur l'origine d'un défaut, le titulaire défini les frontières de responsabilité. Il en rend compte à l’acheteur qui déclenche le processus de correction en faisant intervenir l'organisme ou le titulaire incriminé.</w:t>
      </w:r>
    </w:p>
    <w:p w14:paraId="20BA6868" w14:textId="77777777" w:rsidR="00CA3F4C" w:rsidRDefault="7FEAF472" w:rsidP="00260DA9">
      <w:r>
        <w:t>Le titulaire doit, au titre de la prestation annualisée</w:t>
      </w:r>
      <w:r w:rsidRPr="7FEAF472">
        <w:rPr>
          <w:rFonts w:ascii="Calibri" w:hAnsi="Calibri" w:cs="Calibri"/>
        </w:rPr>
        <w:t> </w:t>
      </w:r>
      <w:r>
        <w:t>:</w:t>
      </w:r>
    </w:p>
    <w:p w14:paraId="5F1DCDE9" w14:textId="12094EBD" w:rsidR="00260DA9" w:rsidRDefault="7FEAF472" w:rsidP="00CA3F4C">
      <w:pPr>
        <w:pStyle w:val="Paragraphedeliste"/>
        <w:numPr>
          <w:ilvl w:val="0"/>
          <w:numId w:val="22"/>
        </w:numPr>
      </w:pPr>
      <w:r>
        <w:t xml:space="preserve"> L’intervention, dans les délais fixés au CCAP</w:t>
      </w:r>
      <w:r w:rsidRPr="7FEAF472">
        <w:rPr>
          <w:rFonts w:ascii="Calibri" w:hAnsi="Calibri" w:cs="Calibri"/>
        </w:rPr>
        <w:t> </w:t>
      </w:r>
      <w:r>
        <w:t>;</w:t>
      </w:r>
    </w:p>
    <w:p w14:paraId="29050514" w14:textId="6A0C12BC" w:rsidR="00CA3F4C" w:rsidRDefault="7FEAF472" w:rsidP="00CA3F4C">
      <w:pPr>
        <w:pStyle w:val="Paragraphedeliste"/>
        <w:numPr>
          <w:ilvl w:val="0"/>
          <w:numId w:val="22"/>
        </w:numPr>
      </w:pPr>
      <w:r>
        <w:t>Le dépannage, dans les délais fixés au CCAP</w:t>
      </w:r>
      <w:r w:rsidRPr="7FEAF472">
        <w:rPr>
          <w:rFonts w:ascii="Calibri" w:hAnsi="Calibri" w:cs="Calibri"/>
        </w:rPr>
        <w:t> </w:t>
      </w:r>
      <w:r>
        <w:t>;</w:t>
      </w:r>
    </w:p>
    <w:p w14:paraId="44EE9284" w14:textId="78CF1BFC" w:rsidR="00CA3F4C" w:rsidRDefault="7FEAF472" w:rsidP="00CA3F4C">
      <w:pPr>
        <w:pStyle w:val="Paragraphedeliste"/>
        <w:numPr>
          <w:ilvl w:val="0"/>
          <w:numId w:val="22"/>
        </w:numPr>
      </w:pPr>
      <w:r>
        <w:t xml:space="preserve">La réparation définitive (hormis en cas de vandalisme), lorsque le </w:t>
      </w:r>
      <w:r w:rsidRPr="7FEAF472">
        <w:rPr>
          <w:color w:val="000000" w:themeColor="text1"/>
        </w:rPr>
        <w:t>prix total des fournitures et des pièces nécessaires à la réparation est</w:t>
      </w:r>
      <w:r>
        <w:t xml:space="preserve"> inférieur ou égal à </w:t>
      </w:r>
      <w:r w:rsidR="00EF4A55">
        <w:t>1000</w:t>
      </w:r>
      <w:r>
        <w:t xml:space="preserve"> € HT, dans les délais fixés au CCAP.</w:t>
      </w:r>
    </w:p>
    <w:p w14:paraId="19675368" w14:textId="38426DF4" w:rsidR="00260DA9" w:rsidRDefault="7FEAF472" w:rsidP="00260DA9">
      <w:r>
        <w:t>Lors d’un dépannage, le titulaire procède au remplacement ou au réglage des éléments défectueux. Il procède également à la vérification des autres éléments des ouvrages ou des installations afin de pourvoir aux problèmes éventuels et effectue, préventivement, les opérations nécessaires à un fonctionnement durable des installations.</w:t>
      </w:r>
    </w:p>
    <w:p w14:paraId="2BF77DBF" w14:textId="4E22DE20" w:rsidR="00260DA9" w:rsidRDefault="7FEAF472" w:rsidP="00260DA9">
      <w:r>
        <w:t>En aucun cas, une réparation ne peut tenir lieu de visite programmée dans le cadre du planning de maintenance préventive.</w:t>
      </w:r>
    </w:p>
    <w:p w14:paraId="509FCE5E" w14:textId="77777777" w:rsidR="00260DA9" w:rsidRDefault="7FEAF472" w:rsidP="00260DA9">
      <w:r>
        <w:t>Les prestations de réparation ne sont pas considérées comme des événements justifiant le report des actions de maintenance et d’entretien.</w:t>
      </w:r>
    </w:p>
    <w:p w14:paraId="1DBCDF04" w14:textId="66D0D29A" w:rsidR="00260DA9" w:rsidRDefault="7FEAF472" w:rsidP="00260DA9">
      <w:r>
        <w:t>Toutes prestations d’intervention, de dépannage ou de réparation sont consignées et classées par ordre chronologique dans le système de suivi des interventions du titulaire qui permet la traçabilité de la demande. Sont consignées notamment les informations suivantes :</w:t>
      </w:r>
    </w:p>
    <w:p w14:paraId="71C46162" w14:textId="20DC919C" w:rsidR="00260DA9" w:rsidRDefault="7FEAF472" w:rsidP="000F275F">
      <w:pPr>
        <w:pStyle w:val="Paragraphedeliste"/>
        <w:numPr>
          <w:ilvl w:val="0"/>
          <w:numId w:val="22"/>
        </w:numPr>
      </w:pPr>
      <w:r>
        <w:t>La date et l'heure de l'appel</w:t>
      </w:r>
      <w:r w:rsidRPr="7FEAF472">
        <w:rPr>
          <w:rFonts w:ascii="Calibri" w:hAnsi="Calibri" w:cs="Calibri"/>
        </w:rPr>
        <w:t> </w:t>
      </w:r>
      <w:r>
        <w:t>;</w:t>
      </w:r>
    </w:p>
    <w:p w14:paraId="15D8F101" w14:textId="7B1BFC6B" w:rsidR="00260DA9" w:rsidRDefault="7FEAF472" w:rsidP="00260DA9">
      <w:pPr>
        <w:pStyle w:val="Paragraphedeliste"/>
        <w:numPr>
          <w:ilvl w:val="0"/>
          <w:numId w:val="22"/>
        </w:numPr>
      </w:pPr>
      <w:r>
        <w:t>L’auteur de l'appel et son interlocuteur</w:t>
      </w:r>
      <w:r w:rsidRPr="7FEAF472">
        <w:rPr>
          <w:rFonts w:ascii="Calibri" w:hAnsi="Calibri" w:cs="Calibri"/>
        </w:rPr>
        <w:t> </w:t>
      </w:r>
      <w:r>
        <w:t>;</w:t>
      </w:r>
    </w:p>
    <w:p w14:paraId="19F0E812" w14:textId="59C11065" w:rsidR="00652ABA" w:rsidRDefault="7FEAF472" w:rsidP="00260DA9">
      <w:pPr>
        <w:pStyle w:val="Paragraphedeliste"/>
        <w:numPr>
          <w:ilvl w:val="0"/>
          <w:numId w:val="22"/>
        </w:numPr>
      </w:pPr>
      <w:r>
        <w:t xml:space="preserve">L’objet de l'incident (installation, matériel, lieu, phénomène </w:t>
      </w:r>
      <w:proofErr w:type="gramStart"/>
      <w:r>
        <w:t>constaté,...</w:t>
      </w:r>
      <w:proofErr w:type="gramEnd"/>
      <w:r>
        <w:t>).</w:t>
      </w:r>
    </w:p>
    <w:p w14:paraId="24D5F5DC" w14:textId="3574C746" w:rsidR="00652ABA" w:rsidRDefault="7FEAF472" w:rsidP="00AC4351">
      <w:r>
        <w:lastRenderedPageBreak/>
        <w:t>A tout moment, le titulaire est en mesure de fournir à la demande de l’Acheteur le détail et le bilan des interventions réalisées.</w:t>
      </w:r>
    </w:p>
    <w:p w14:paraId="70E718C5" w14:textId="2B7D6894" w:rsidR="00652ABA" w:rsidRDefault="7FEAF472" w:rsidP="00D7354B">
      <w:pPr>
        <w:pStyle w:val="Titre4"/>
      </w:pPr>
      <w:bookmarkStart w:id="28" w:name="_Toc248569471"/>
      <w:r>
        <w:t>Modalités de déclenchement des interventions – Délais d’intervention – Initiative du dépannage et de la réparation</w:t>
      </w:r>
      <w:bookmarkEnd w:id="28"/>
    </w:p>
    <w:p w14:paraId="2B248CD0" w14:textId="7D2284C9" w:rsidR="00B47966" w:rsidRDefault="7FEAF472" w:rsidP="00F47BA8">
      <w:r>
        <w:t>Les interventions de maintenance corrective sont déclenchées :</w:t>
      </w:r>
    </w:p>
    <w:p w14:paraId="37D186A8" w14:textId="28243F61" w:rsidR="00B47966" w:rsidRDefault="7FEAF472" w:rsidP="00B47966">
      <w:pPr>
        <w:pStyle w:val="Paragraphedeliste"/>
        <w:numPr>
          <w:ilvl w:val="0"/>
          <w:numId w:val="22"/>
        </w:numPr>
      </w:pPr>
      <w:r>
        <w:t>Après réception</w:t>
      </w:r>
      <w:r w:rsidRPr="7FEAF472">
        <w:rPr>
          <w:rFonts w:ascii="Calibri" w:hAnsi="Calibri" w:cs="Calibri"/>
        </w:rPr>
        <w:t> </w:t>
      </w:r>
      <w:r>
        <w:t>:</w:t>
      </w:r>
    </w:p>
    <w:p w14:paraId="01B4EA3E" w14:textId="118FDF0D" w:rsidR="00B47966" w:rsidRDefault="7FEAF472" w:rsidP="00B47966">
      <w:pPr>
        <w:pStyle w:val="Paragraphedeliste"/>
        <w:numPr>
          <w:ilvl w:val="1"/>
          <w:numId w:val="22"/>
        </w:numPr>
      </w:pPr>
      <w:proofErr w:type="gramStart"/>
      <w:r>
        <w:t>d’un</w:t>
      </w:r>
      <w:proofErr w:type="gramEnd"/>
      <w:r>
        <w:t xml:space="preserve"> simple appel téléphonique émis l’Acheteur, ou par l’agent responsable du site et confirmé par mail</w:t>
      </w:r>
      <w:r w:rsidR="00F47BA8">
        <w:rPr>
          <w:rFonts w:ascii="Calibri" w:hAnsi="Calibri" w:cs="Calibri"/>
        </w:rPr>
        <w:t> </w:t>
      </w:r>
      <w:r>
        <w:t>;</w:t>
      </w:r>
    </w:p>
    <w:p w14:paraId="148AED32" w14:textId="7EB16AE7" w:rsidR="00B47966" w:rsidRDefault="7FEAF472" w:rsidP="00B47966">
      <w:pPr>
        <w:pStyle w:val="Paragraphedeliste"/>
        <w:numPr>
          <w:ilvl w:val="1"/>
          <w:numId w:val="22"/>
        </w:numPr>
      </w:pPr>
      <w:proofErr w:type="gramStart"/>
      <w:r>
        <w:t>d’un</w:t>
      </w:r>
      <w:proofErr w:type="gramEnd"/>
      <w:r>
        <w:t xml:space="preserve"> mail émis par l’Acheteur ou l’agent responsable du site.</w:t>
      </w:r>
    </w:p>
    <w:p w14:paraId="76EDD151" w14:textId="74C80BCB" w:rsidR="00B47966" w:rsidRDefault="7FEAF472" w:rsidP="00B47966">
      <w:r>
        <w:t>Les agents responsables du site sont dûment désignés au cours de la phase de démarrage.</w:t>
      </w:r>
    </w:p>
    <w:p w14:paraId="1C841101" w14:textId="3A65B9CC" w:rsidR="00B47966" w:rsidRDefault="7FEAF472" w:rsidP="00B47966">
      <w:r>
        <w:t xml:space="preserve">Le titulaire communique un numéro d'appel disponible 365 jours par an, 24h/24h </w:t>
      </w:r>
      <w:r w:rsidRPr="7FEAF472">
        <w:rPr>
          <w:b/>
          <w:bCs/>
        </w:rPr>
        <w:t>non surtaxé</w:t>
      </w:r>
      <w:r>
        <w:t>.</w:t>
      </w:r>
    </w:p>
    <w:p w14:paraId="118D2184" w14:textId="599DDCBB" w:rsidR="00B47966" w:rsidRDefault="7FEAF472" w:rsidP="00B47966">
      <w:r>
        <w:t xml:space="preserve">Dans tous les cas, avant chaque intervention, le titulaire signale son arrivée aux agents responsables du site pour faciliter son accès. </w:t>
      </w:r>
    </w:p>
    <w:p w14:paraId="6E4B89BC" w14:textId="1F36B46A" w:rsidR="00B47966" w:rsidRDefault="7FEAF472" w:rsidP="00B47966">
      <w:r>
        <w:t>Les dispositions relatives aux criticités et délais d’intervention sont détaillées dans l’annexe 5 du CCAP.</w:t>
      </w:r>
    </w:p>
    <w:p w14:paraId="5D07ECA8" w14:textId="6416916E" w:rsidR="00D7354B" w:rsidRDefault="7FEAF472" w:rsidP="00B47966">
      <w:r>
        <w:t>Les dispositions relatives aux mesures d’urgence prises par le titulaire lorsque la sécurité des personnes est en jeu sont détaillées à l’article 3.6 du CCAP.</w:t>
      </w:r>
    </w:p>
    <w:p w14:paraId="79F86399" w14:textId="19006F40" w:rsidR="00AC4351" w:rsidRDefault="7FEAF472" w:rsidP="00AC4351">
      <w:pPr>
        <w:pStyle w:val="Titre3"/>
      </w:pPr>
      <w:bookmarkStart w:id="29" w:name="_Toc200014845"/>
      <w:r>
        <w:t>Assistance à l’acheteur</w:t>
      </w:r>
      <w:bookmarkEnd w:id="29"/>
    </w:p>
    <w:p w14:paraId="1730BF08" w14:textId="3FEBDBC9" w:rsidR="00AD4367" w:rsidRPr="00AD4367" w:rsidRDefault="7FEAF472" w:rsidP="00AD4367">
      <w:r>
        <w:t>Les prestations ci-après sont dues au titre de la prestation annualisée.</w:t>
      </w:r>
    </w:p>
    <w:p w14:paraId="0A177ECB" w14:textId="5B7BE328" w:rsidR="0020666C" w:rsidRDefault="7FEAF472" w:rsidP="0020666C">
      <w:pPr>
        <w:pStyle w:val="Titre4"/>
      </w:pPr>
      <w:r>
        <w:t>Assistance technique</w:t>
      </w:r>
    </w:p>
    <w:p w14:paraId="4A4E3A9C" w14:textId="77777777" w:rsidR="00D213BC" w:rsidRDefault="7FEAF472" w:rsidP="00D213BC">
      <w:r>
        <w:t>L’assistance technique porte essentiellement sur les points suivants :</w:t>
      </w:r>
    </w:p>
    <w:p w14:paraId="362B5654" w14:textId="1587B62E" w:rsidR="00D213BC" w:rsidRDefault="7FEAF472" w:rsidP="00D213BC">
      <w:pPr>
        <w:pStyle w:val="Paragraphedeliste"/>
        <w:numPr>
          <w:ilvl w:val="0"/>
          <w:numId w:val="22"/>
        </w:numPr>
      </w:pPr>
      <w:r>
        <w:t>Propositions de mesures à mettre en œuvre et de nature à améliorer les performances techniques et économiques des installations ;</w:t>
      </w:r>
    </w:p>
    <w:p w14:paraId="379B9E52" w14:textId="54751FC5" w:rsidR="00D213BC" w:rsidRDefault="7FEAF472" w:rsidP="00D213BC">
      <w:pPr>
        <w:pStyle w:val="Paragraphedeliste"/>
        <w:numPr>
          <w:ilvl w:val="0"/>
          <w:numId w:val="22"/>
        </w:numPr>
      </w:pPr>
      <w:r>
        <w:t xml:space="preserve">Veille réglementaire : le titulaire assure une veille réglementaire dans les corps d’état objets du marché. Cette prestation consiste à informer l’acheteur de toute modification du contexte législatif et réglementaire, de la parution de nouvelles normes, documents techniques unifiés, recommandations, guides et autres documents émanant d’organismes officiels (CSTB, …). </w:t>
      </w:r>
    </w:p>
    <w:p w14:paraId="68158667" w14:textId="6B87FD9F" w:rsidR="00D213BC" w:rsidRDefault="7FEAF472" w:rsidP="00D213BC">
      <w:pPr>
        <w:pStyle w:val="Paragraphedeliste"/>
        <w:numPr>
          <w:ilvl w:val="0"/>
          <w:numId w:val="22"/>
        </w:numPr>
      </w:pPr>
      <w:r>
        <w:t>Propositions des éventuels diagnostics de repérage des matériaux (plomb, amiante, parasites, …) et des dispositions à mettre en œuvre pour assurer la sécurité des personnes lors des opérations de maintenance.</w:t>
      </w:r>
    </w:p>
    <w:p w14:paraId="2A0D6822" w14:textId="411283CE" w:rsidR="0020666C" w:rsidRDefault="7FEAF472" w:rsidP="00D213BC">
      <w:pPr>
        <w:pStyle w:val="Paragraphedeliste"/>
        <w:numPr>
          <w:ilvl w:val="0"/>
          <w:numId w:val="22"/>
        </w:numPr>
      </w:pPr>
      <w:r>
        <w:t>Propositions des adaptations à apporter à la documentation technique des installations et de leurs différents cahiers d’exploitation et de maintenance.</w:t>
      </w:r>
    </w:p>
    <w:p w14:paraId="68DBD742" w14:textId="4E53F6EA" w:rsidR="0020666C" w:rsidRPr="0020666C" w:rsidRDefault="7FEAF472" w:rsidP="0020666C">
      <w:pPr>
        <w:pStyle w:val="Titre4"/>
      </w:pPr>
      <w:r>
        <w:t>Visites des organismes agréés et suivi des observations</w:t>
      </w:r>
    </w:p>
    <w:p w14:paraId="55DF27A4" w14:textId="77777777" w:rsidR="00DE0DDC" w:rsidRDefault="7FEAF472" w:rsidP="00DE0DDC">
      <w:r>
        <w:t>La réglementation impose des visites périodiques de certains équipements.</w:t>
      </w:r>
    </w:p>
    <w:p w14:paraId="6D009A5D" w14:textId="34AA5B7F" w:rsidR="00DE0DDC" w:rsidRDefault="7FEAF472" w:rsidP="00DE0DDC">
      <w:r w:rsidRPr="7FEAF472">
        <w:rPr>
          <w:b/>
          <w:bCs/>
        </w:rPr>
        <w:t xml:space="preserve">Le titulaire a l'obligation d'accompagner les organismes de contrôle lors de leur intervention </w:t>
      </w:r>
      <w:r>
        <w:t>et de réaliser les opérations telles que les consignations, les ouvertures de panneaux d'accès, etc.... A cette fin, le titulaire met à disposition un technicien qualifié en charge de la maintenance des installations.</w:t>
      </w:r>
    </w:p>
    <w:p w14:paraId="5DCEF90B" w14:textId="7DDAA892" w:rsidR="00DE0DDC" w:rsidRDefault="7FEAF472" w:rsidP="00DE0DDC">
      <w:r>
        <w:lastRenderedPageBreak/>
        <w:t>L’Acheteur transmet au titulaire une copie des rapports des organismes de contrôle relatifs aux équipements couverts par le contrat.</w:t>
      </w:r>
    </w:p>
    <w:p w14:paraId="5259AAA5" w14:textId="77777777" w:rsidR="00DE0DDC" w:rsidRDefault="7FEAF472" w:rsidP="00DE0DDC">
      <w:r>
        <w:t>Le titulaire :</w:t>
      </w:r>
    </w:p>
    <w:p w14:paraId="54F46FA1" w14:textId="5A345B62" w:rsidR="00DE0DDC" w:rsidRDefault="7FEAF472" w:rsidP="00DE0DDC">
      <w:pPr>
        <w:pStyle w:val="Paragraphedeliste"/>
        <w:numPr>
          <w:ilvl w:val="0"/>
          <w:numId w:val="22"/>
        </w:numPr>
      </w:pPr>
      <w:r>
        <w:t>Analyse les rapports de contrôle transmis ;</w:t>
      </w:r>
    </w:p>
    <w:p w14:paraId="406B5EB6" w14:textId="72A41FA0" w:rsidR="00DE0DDC" w:rsidRDefault="7FEAF472" w:rsidP="00DE0DDC">
      <w:pPr>
        <w:pStyle w:val="Paragraphedeliste"/>
        <w:numPr>
          <w:ilvl w:val="0"/>
          <w:numId w:val="22"/>
        </w:numPr>
      </w:pPr>
      <w:r w:rsidRPr="7FEAF472">
        <w:rPr>
          <w:b/>
          <w:bCs/>
        </w:rPr>
        <w:t>Réalise les actions correctives</w:t>
      </w:r>
      <w:r>
        <w:t xml:space="preserve"> pour répondre aux observations incombant à la maintenance (dysfonctionnement, repérage, défaut d'isolement...),</w:t>
      </w:r>
    </w:p>
    <w:p w14:paraId="67A73E75" w14:textId="0DCD4705" w:rsidR="00DE0DDC" w:rsidRDefault="7FEAF472" w:rsidP="00DE0DDC">
      <w:r>
        <w:t xml:space="preserve">L'analyse ainsi que la réalisation des actions correctives se font dans </w:t>
      </w:r>
      <w:r w:rsidRPr="7FEAF472">
        <w:rPr>
          <w:b/>
          <w:bCs/>
        </w:rPr>
        <w:t>un délai maximum d’un mois</w:t>
      </w:r>
      <w:r>
        <w:t xml:space="preserve"> après réception du rapport et sont dues au titre de la prestation annualisée F2.</w:t>
      </w:r>
    </w:p>
    <w:p w14:paraId="6B739394" w14:textId="5633CFD6" w:rsidR="00AC4351" w:rsidRDefault="7FEAF472" w:rsidP="00DE0DDC">
      <w:r>
        <w:t>Le titulaire informe par écrit l’Acheteur des actions réalisées et, le cas échéant, des réserves restantes n'ayant pu être levées.</w:t>
      </w:r>
    </w:p>
    <w:p w14:paraId="1FA1A79A" w14:textId="7C151CFA" w:rsidR="003F60A3" w:rsidRPr="0020666C" w:rsidRDefault="003F60A3" w:rsidP="003F60A3">
      <w:pPr>
        <w:pStyle w:val="Titre4"/>
      </w:pPr>
      <w:r>
        <w:t>Mise à jour et nouvelles versions logiciels</w:t>
      </w:r>
    </w:p>
    <w:p w14:paraId="1CB916A4" w14:textId="215E6508" w:rsidR="003F60A3" w:rsidRDefault="003F60A3" w:rsidP="00DE0DDC">
      <w:r>
        <w:t xml:space="preserve">Lorsque les équipements à maintenir sont pilotés par des logiciels standards ou des logiciels spécifiques, la prestation de maintenance préventive comprend également, pendant la durée du marché, la livraison des mises à jour qui leur sont apportées ainsi que la livraison des nouvelles versions. Le prix de ces mises à jour ou de ces nouvelles versions est inclus dans le prix de la prestation F2. </w:t>
      </w:r>
    </w:p>
    <w:p w14:paraId="0F2322C3" w14:textId="4638FD04" w:rsidR="004E38C1" w:rsidRDefault="7FEAF472" w:rsidP="00AC4351">
      <w:pPr>
        <w:pStyle w:val="Titre2"/>
      </w:pPr>
      <w:bookmarkStart w:id="30" w:name="_Toc200014846"/>
      <w:r>
        <w:t>Prestations de maintenance corrective réalisées sur bons de commande ponctuels</w:t>
      </w:r>
      <w:bookmarkEnd w:id="30"/>
    </w:p>
    <w:p w14:paraId="046E719C" w14:textId="3EF30F41" w:rsidR="007965CB" w:rsidRDefault="7FEAF472" w:rsidP="007965CB">
      <w:r>
        <w:t xml:space="preserve">A l’issue d’une intervention ou d’un dépannage dans le cadre de la prestation annualisée, si la réparation définitive nécessite </w:t>
      </w:r>
      <w:r w:rsidRPr="7FEAF472">
        <w:rPr>
          <w:color w:val="000000" w:themeColor="text1"/>
        </w:rPr>
        <w:t>des fournitures et des pièces d’un montant supérieur</w:t>
      </w:r>
      <w:r>
        <w:t xml:space="preserve"> à </w:t>
      </w:r>
      <w:r w:rsidR="00EF4A55" w:rsidRPr="00EF4A55">
        <w:t>1000</w:t>
      </w:r>
      <w:r w:rsidRPr="00EF4A55">
        <w:rPr>
          <w:rFonts w:ascii="Calibri" w:hAnsi="Calibri" w:cs="Calibri"/>
        </w:rPr>
        <w:t> </w:t>
      </w:r>
      <w:r w:rsidRPr="00EF4A55">
        <w:t>€</w:t>
      </w:r>
      <w:r w:rsidRPr="00EF4A55">
        <w:rPr>
          <w:rFonts w:ascii="Calibri" w:hAnsi="Calibri" w:cs="Calibri"/>
        </w:rPr>
        <w:t> </w:t>
      </w:r>
      <w:r w:rsidRPr="00EF4A55">
        <w:t>HT</w:t>
      </w:r>
      <w:r>
        <w:t>, ou si l’origine est liée à du vandalisme, alors la prestation de maintenance corrective fait l’objet d’un bon de commande ponctuel.</w:t>
      </w:r>
    </w:p>
    <w:p w14:paraId="65DD852F" w14:textId="0C62B299" w:rsidR="004E1069" w:rsidRDefault="7FEAF472" w:rsidP="004E1069">
      <w:r>
        <w:t>Le titulaire ne peut prétexter l’absence de bons de commande pour refuser d’intervenir. Il se conforme avant tout aux obligations de résultat du présent marché, notamment concernant les criticités. Le principe général en cas d’urgence est la régularisation à postériori de la prestation.</w:t>
      </w:r>
    </w:p>
    <w:p w14:paraId="0AB6D95F" w14:textId="1984AF49" w:rsidR="00F94FB7" w:rsidRDefault="7FEAF472" w:rsidP="00F94FB7">
      <w:r>
        <w:t>Le titulaire doit, au titre d’une prestation sur bon de commande ponctuel :</w:t>
      </w:r>
    </w:p>
    <w:p w14:paraId="416A5207" w14:textId="428E38AF" w:rsidR="00F94FB7" w:rsidRDefault="7FEAF472" w:rsidP="00701035">
      <w:pPr>
        <w:pStyle w:val="Paragraphedeliste"/>
        <w:numPr>
          <w:ilvl w:val="0"/>
          <w:numId w:val="22"/>
        </w:numPr>
      </w:pPr>
      <w:r>
        <w:t xml:space="preserve"> La réparation définitive, lorsque le </w:t>
      </w:r>
      <w:r w:rsidRPr="7FEAF472">
        <w:rPr>
          <w:color w:val="000000" w:themeColor="text1"/>
        </w:rPr>
        <w:t>prix total des fournitures et des pièces nécessaires à la réparation est</w:t>
      </w:r>
      <w:r>
        <w:t xml:space="preserve"> supérieur à </w:t>
      </w:r>
      <w:r w:rsidR="00EF4A55">
        <w:t>1000</w:t>
      </w:r>
      <w:r>
        <w:t xml:space="preserve"> € HT, dans les délais fixés au CCAP.</w:t>
      </w:r>
    </w:p>
    <w:p w14:paraId="1F695A46" w14:textId="6A566278" w:rsidR="00AD4367" w:rsidRDefault="7FEAF472" w:rsidP="00440369">
      <w:r>
        <w:t>Toutes les prestations de réparation réalisées sur bon de commande ponctuel sont également consignées et classées par ordre chronologique dans le système de suivi des interventions du titulaire</w:t>
      </w:r>
    </w:p>
    <w:p w14:paraId="05103051" w14:textId="2B788871" w:rsidR="00440369" w:rsidRDefault="7FEAF472" w:rsidP="00440369">
      <w:r>
        <w:t xml:space="preserve">En aucun cas, une réparation réalisée sur bon de commande ponctuel ne peut tenir lieu de visite programmée dans le cadre du planning de maintenance préventive. </w:t>
      </w:r>
    </w:p>
    <w:p w14:paraId="6389DD68" w14:textId="476C9391" w:rsidR="004E38C1" w:rsidRDefault="7FEAF472" w:rsidP="007965CB">
      <w:pPr>
        <w:pStyle w:val="Titre2"/>
      </w:pPr>
      <w:bookmarkStart w:id="31" w:name="_Toc200014847"/>
      <w:r>
        <w:lastRenderedPageBreak/>
        <w:t>Etablissement d’un plan de GER (GER</w:t>
      </w:r>
      <w:r w:rsidRPr="7FEAF472">
        <w:rPr>
          <w:vertAlign w:val="subscript"/>
        </w:rPr>
        <w:t>prog</w:t>
      </w:r>
      <w:r>
        <w:t>) et réactualisation (GER</w:t>
      </w:r>
      <w:r w:rsidRPr="7FEAF472">
        <w:rPr>
          <w:vertAlign w:val="subscript"/>
        </w:rPr>
        <w:t>actu</w:t>
      </w:r>
      <w:r>
        <w:t>)</w:t>
      </w:r>
      <w:bookmarkEnd w:id="31"/>
    </w:p>
    <w:p w14:paraId="00DBAC1C" w14:textId="69B9FFAA" w:rsidR="004E38C1" w:rsidRDefault="7FEAF472" w:rsidP="000A1E46">
      <w:pPr>
        <w:pStyle w:val="Titre3"/>
      </w:pPr>
      <w:bookmarkStart w:id="32" w:name="_Toc200014848"/>
      <w:r>
        <w:t>Proposition d’un plan pluriannuel de GER des installations (GER</w:t>
      </w:r>
      <w:r w:rsidRPr="7FEAF472">
        <w:rPr>
          <w:vertAlign w:val="subscript"/>
        </w:rPr>
        <w:t>prog</w:t>
      </w:r>
      <w:r>
        <w:t>)</w:t>
      </w:r>
      <w:bookmarkEnd w:id="32"/>
    </w:p>
    <w:p w14:paraId="4B42FFEF" w14:textId="48B0FBC7" w:rsidR="000A1E46" w:rsidRDefault="7FEAF472" w:rsidP="000A1E46">
      <w:r>
        <w:t>Le titulaire propose un plan pluriannuel (sur 10 ans) de « Gros Entretien et Remplacement » (GER) des installations et équipements du marché.</w:t>
      </w:r>
    </w:p>
    <w:p w14:paraId="64615202" w14:textId="3F59445E" w:rsidR="000A1E46" w:rsidRDefault="7FEAF472" w:rsidP="000A1E46">
      <w:r>
        <w:t>Ce plan de GER tient compte, notamment, de la durée de vie théorique des équipements, de la fréquence de leur utilisation, de leur exposition aux rigueurs climatiques, de leur état de vétusté.</w:t>
      </w:r>
    </w:p>
    <w:p w14:paraId="0493FCEF" w14:textId="76B56617" w:rsidR="000A1E46" w:rsidRDefault="7FEAF472" w:rsidP="000A1E46">
      <w:r>
        <w:t>Le plan de GER proposé comprend un montant d’un investissement annuel constant (à 15% près) sur 10 ans. Ce plan d’investissement constant ne prend en compte ni les prévisions d’inflation, ni les révisions de prix.</w:t>
      </w:r>
    </w:p>
    <w:p w14:paraId="3C5B0702" w14:textId="6CF89558" w:rsidR="000A1E46" w:rsidRDefault="7FEAF472" w:rsidP="000A1E46">
      <w:r>
        <w:t>Le plan de GER proposé est « optimisé » c'est-à-dire que son application doit :</w:t>
      </w:r>
    </w:p>
    <w:p w14:paraId="0B28BBAF" w14:textId="3DA23B84" w:rsidR="000A1E46" w:rsidRDefault="7FEAF472" w:rsidP="009A09DE">
      <w:pPr>
        <w:pStyle w:val="Paragraphedeliste"/>
        <w:numPr>
          <w:ilvl w:val="0"/>
          <w:numId w:val="22"/>
        </w:numPr>
      </w:pPr>
      <w:r>
        <w:t>Permettre de disposer d’un parc le plus fiable possible au profit d’une parfaite continuité de fonctionnement</w:t>
      </w:r>
      <w:r w:rsidRPr="7FEAF472">
        <w:rPr>
          <w:rFonts w:ascii="Calibri" w:hAnsi="Calibri" w:cs="Calibri"/>
        </w:rPr>
        <w:t> </w:t>
      </w:r>
      <w:r>
        <w:t>;</w:t>
      </w:r>
    </w:p>
    <w:p w14:paraId="34B4E7E4" w14:textId="5620560E" w:rsidR="000A1E46" w:rsidRDefault="7FEAF472" w:rsidP="009A09DE">
      <w:pPr>
        <w:pStyle w:val="Paragraphedeliste"/>
        <w:numPr>
          <w:ilvl w:val="0"/>
          <w:numId w:val="22"/>
        </w:numPr>
      </w:pPr>
      <w:r>
        <w:t>Réduire significativement les coûts totaux d’exploitation du parc sur 10 ans (les investissements réalisés induisent une diminution démontrable des coûts de maintenance et de dépannage).</w:t>
      </w:r>
    </w:p>
    <w:p w14:paraId="1B30DBF7" w14:textId="43654B19" w:rsidR="000A1E46" w:rsidRDefault="37FF1F0D" w:rsidP="000A1E46">
      <w:r>
        <w:t>Le plan de GER comporte :</w:t>
      </w:r>
    </w:p>
    <w:p w14:paraId="3C7346CE" w14:textId="03373ACA" w:rsidR="000A1E46" w:rsidRDefault="37FF1F0D" w:rsidP="009A09DE">
      <w:pPr>
        <w:pStyle w:val="Paragraphedeliste"/>
        <w:numPr>
          <w:ilvl w:val="0"/>
          <w:numId w:val="22"/>
        </w:numPr>
      </w:pPr>
      <w:r>
        <w:t>Une grille de proposition de GER sur 10 ans</w:t>
      </w:r>
      <w:r w:rsidRPr="37FF1F0D">
        <w:rPr>
          <w:rFonts w:ascii="Calibri" w:hAnsi="Calibri" w:cs="Calibri"/>
        </w:rPr>
        <w:t> </w:t>
      </w:r>
      <w:r>
        <w:t>;</w:t>
      </w:r>
    </w:p>
    <w:p w14:paraId="2D702FE5" w14:textId="77BEDE90" w:rsidR="000A1E46" w:rsidRDefault="37FF1F0D" w:rsidP="009A09DE">
      <w:pPr>
        <w:pStyle w:val="Paragraphedeliste"/>
        <w:numPr>
          <w:ilvl w:val="0"/>
          <w:numId w:val="22"/>
        </w:numPr>
      </w:pPr>
      <w:r>
        <w:t>Une planification des investissements, à montants constants, correspondant à la proposition de GER</w:t>
      </w:r>
      <w:r w:rsidRPr="37FF1F0D">
        <w:rPr>
          <w:rFonts w:ascii="Calibri" w:hAnsi="Calibri" w:cs="Calibri"/>
        </w:rPr>
        <w:t> </w:t>
      </w:r>
      <w:r>
        <w:t>;</w:t>
      </w:r>
    </w:p>
    <w:p w14:paraId="43EA1C9D" w14:textId="08399A8A" w:rsidR="000A1E46" w:rsidRDefault="37FF1F0D" w:rsidP="009A09DE">
      <w:pPr>
        <w:pStyle w:val="Paragraphedeliste"/>
        <w:numPr>
          <w:ilvl w:val="0"/>
          <w:numId w:val="22"/>
        </w:numPr>
      </w:pPr>
      <w:r>
        <w:t>Une argumentation concrète de cette proposition comportant notamment les notes de calculs justifiant de la pertinence financière des remplacements tels que proposés.</w:t>
      </w:r>
    </w:p>
    <w:p w14:paraId="1F921638" w14:textId="54B54F78" w:rsidR="000A1E46" w:rsidRDefault="37FF1F0D" w:rsidP="000A1E46">
      <w:r>
        <w:t>Le plan de GER est livré sous format informatique et, sur demande, sous format papier relié.</w:t>
      </w:r>
    </w:p>
    <w:p w14:paraId="4AB68F07" w14:textId="13E0A170" w:rsidR="009A09DE" w:rsidRDefault="37FF1F0D" w:rsidP="009A09DE">
      <w:pPr>
        <w:pStyle w:val="Titre3"/>
      </w:pPr>
      <w:bookmarkStart w:id="33" w:name="_Toc200014849"/>
      <w:r>
        <w:t>Réactualisation d’un plan pluriannuel de GER (GER</w:t>
      </w:r>
      <w:r w:rsidRPr="37FF1F0D">
        <w:rPr>
          <w:vertAlign w:val="subscript"/>
        </w:rPr>
        <w:t>actu</w:t>
      </w:r>
      <w:r>
        <w:t>)</w:t>
      </w:r>
      <w:bookmarkEnd w:id="33"/>
    </w:p>
    <w:p w14:paraId="2CC9D272" w14:textId="4BB922B0" w:rsidR="009A09DE" w:rsidRDefault="37FF1F0D" w:rsidP="009A09DE">
      <w:r>
        <w:t>Le titulaire réactualise le plan pluriannuel (sur 10 ans) de GER des installations et équipements du marché réalisé par lui-même dans les conditions définies ci-dessus.</w:t>
      </w:r>
    </w:p>
    <w:p w14:paraId="559B355B" w14:textId="45B60DF4" w:rsidR="009A09DE" w:rsidRDefault="37FF1F0D" w:rsidP="009A09DE">
      <w:r>
        <w:t>Cette réactualisation prend en compte les éventuelles évolutions de périmètre et de matériel.</w:t>
      </w:r>
    </w:p>
    <w:p w14:paraId="2B9DF7AB" w14:textId="77074D53" w:rsidR="009A09DE" w:rsidRPr="009A09DE" w:rsidRDefault="37FF1F0D" w:rsidP="009A09DE">
      <w:r>
        <w:t>Le plan de GER réactualisé comporte les mêmes éléments que ceux du plan initial défini au paragraphe précédent. Ce plan actualisé est livré sous format informatique et, sur demande, sous format papier relié.</w:t>
      </w:r>
    </w:p>
    <w:p w14:paraId="5D285B4C" w14:textId="7A754505" w:rsidR="007965CB" w:rsidRDefault="37FF1F0D" w:rsidP="007965CB">
      <w:pPr>
        <w:pStyle w:val="Titre2"/>
      </w:pPr>
      <w:bookmarkStart w:id="34" w:name="_Toc200014850"/>
      <w:r>
        <w:t>Recensement des équipements sur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Gestion Technique du Patrimoine (GTP)</w:t>
      </w:r>
      <w:bookmarkEnd w:id="34"/>
    </w:p>
    <w:p w14:paraId="765FF7BF" w14:textId="7739B27F" w:rsidR="007965CB" w:rsidRDefault="37FF1F0D" w:rsidP="00B238F8">
      <w:r>
        <w:t>Le maitre d’œuvre communique au titulaire la liste des équipements identifiés avec leur numéro G2D lors de la première réunion de la phase de démarrage. Un exemple de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à renseigner vierge est joint en annexe 4 du présent CCTP.</w:t>
      </w:r>
    </w:p>
    <w:p w14:paraId="1D4926D0" w14:textId="52B0C71D" w:rsidR="00B238F8" w:rsidRDefault="37FF1F0D" w:rsidP="00B238F8">
      <w:pPr>
        <w:pStyle w:val="Titre3"/>
      </w:pPr>
      <w:bookmarkStart w:id="35" w:name="_Toc200014851"/>
      <w:r>
        <w:lastRenderedPageBreak/>
        <w:t>Nature de la prestation</w:t>
      </w:r>
      <w:bookmarkEnd w:id="35"/>
    </w:p>
    <w:p w14:paraId="18A1ECC9" w14:textId="3BC18178" w:rsidR="00DF05C2" w:rsidRDefault="37FF1F0D" w:rsidP="00912B09">
      <w:r>
        <w:t>La prestation consiste à quantifier, localiser, relever et saisir sur des fichiers Excel formatés (dénommés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les caractéristiques techniques de l’ensemble des équipements objet du présent marché. Cette prestation fait l’objet d’un bon de commande. </w:t>
      </w:r>
    </w:p>
    <w:p w14:paraId="09909E81" w14:textId="4F9EC469" w:rsidR="00DF05C2" w:rsidRDefault="37FF1F0D" w:rsidP="00DF05C2">
      <w:pPr>
        <w:pStyle w:val="Titre3"/>
      </w:pPr>
      <w:bookmarkStart w:id="36" w:name="_Toc200014852"/>
      <w:r>
        <w:t>Vérification des données – Validation de la prestation</w:t>
      </w:r>
      <w:bookmarkEnd w:id="36"/>
    </w:p>
    <w:p w14:paraId="25CC4663" w14:textId="77777777" w:rsidR="00DF05C2" w:rsidRDefault="37FF1F0D" w:rsidP="00912B09">
      <w:r>
        <w:t>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au maitre d’œuvre sous format informatique (.xls) par voie électronique ou support électronique (clé USB). </w:t>
      </w:r>
    </w:p>
    <w:p w14:paraId="31E4F771" w14:textId="48AB1BB2" w:rsidR="00DF05C2" w:rsidRDefault="37FF1F0D" w:rsidP="00912B09">
      <w:r>
        <w:t>Les trois (3) premiers fichiers «</w:t>
      </w:r>
      <w:r w:rsidRPr="37FF1F0D">
        <w:rPr>
          <w:rFonts w:ascii="Calibri" w:hAnsi="Calibri" w:cs="Calibri"/>
        </w:rPr>
        <w:t> </w:t>
      </w:r>
      <w:r>
        <w:t>pivots</w:t>
      </w:r>
      <w:r w:rsidRPr="37FF1F0D">
        <w:rPr>
          <w:rFonts w:ascii="Calibri" w:hAnsi="Calibri" w:cs="Calibri"/>
        </w:rPr>
        <w:t> </w:t>
      </w:r>
      <w:r>
        <w:t>» renseignés sont transmis par le titulaire à l’Acheteur, pour vérification de la bonne méthodologie de saisie, 3 semaines après la date de début d’exécution de la prestation (indiquée sur le bon de commande).</w:t>
      </w:r>
    </w:p>
    <w:p w14:paraId="47C2F0F6" w14:textId="0044BAEB" w:rsidR="00912B09" w:rsidRDefault="37FF1F0D" w:rsidP="00912B0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w:t>
      </w:r>
    </w:p>
    <w:p w14:paraId="4CD3EE6D" w14:textId="4E88E1A4" w:rsidR="00DF05C2" w:rsidRDefault="37FF1F0D" w:rsidP="00DF05C2">
      <w:pPr>
        <w:pStyle w:val="Titre3"/>
      </w:pPr>
      <w:bookmarkStart w:id="37" w:name="_Toc200014853"/>
      <w:r>
        <w:t>Règles de saisie</w:t>
      </w:r>
      <w:bookmarkEnd w:id="37"/>
    </w:p>
    <w:p w14:paraId="7FCA0717" w14:textId="786FAE54" w:rsidR="00DF05C2" w:rsidRDefault="37FF1F0D" w:rsidP="00DF05C2">
      <w:r>
        <w:t>A chaque fichier «</w:t>
      </w:r>
      <w:r w:rsidRPr="37FF1F0D">
        <w:rPr>
          <w:rFonts w:ascii="Calibri" w:hAnsi="Calibri" w:cs="Calibri"/>
        </w:rPr>
        <w:t> </w:t>
      </w:r>
      <w:r>
        <w:t>pivot</w:t>
      </w:r>
      <w:r w:rsidRPr="37FF1F0D">
        <w:rPr>
          <w:rFonts w:ascii="Calibri" w:hAnsi="Calibri" w:cs="Calibri"/>
        </w:rPr>
        <w:t> </w:t>
      </w:r>
      <w:r w:rsidRPr="37FF1F0D">
        <w:rPr>
          <w:rFonts w:cs="Marianne"/>
        </w:rPr>
        <w:t>»</w:t>
      </w:r>
      <w:r>
        <w:t xml:space="preserve"> correspond un Ouvrage ou Equipement (OE) qui désigne un équipement ou un type d’installation. L’OE et le fichier pivot sont décrits ci-après.</w:t>
      </w:r>
    </w:p>
    <w:p w14:paraId="2F7F4B36" w14:textId="0710D0A1" w:rsidR="00DF05C2" w:rsidRPr="00DF05C2" w:rsidRDefault="37FF1F0D" w:rsidP="37FF1F0D">
      <w:pPr>
        <w:rPr>
          <w:rStyle w:val="Accentuation"/>
        </w:rPr>
      </w:pPr>
      <w:r w:rsidRPr="37FF1F0D">
        <w:rPr>
          <w:rStyle w:val="Accentuation"/>
        </w:rPr>
        <w:t>L’OE</w:t>
      </w:r>
    </w:p>
    <w:p w14:paraId="41751BA0" w14:textId="0B0628C5" w:rsidR="00DF05C2" w:rsidRDefault="37FF1F0D" w:rsidP="00DF05C2">
      <w:r>
        <w:t>L’OE désigne un type d’installation ou d’équipement (ex : bac à graisses). Sur le terrain, il se décline en instances (ex : porte sectionnelle 1, porte sectionnelle 2…).</w:t>
      </w:r>
    </w:p>
    <w:p w14:paraId="44B1AE21" w14:textId="337CA6D2" w:rsidR="00DF05C2" w:rsidRDefault="37FF1F0D" w:rsidP="00DF05C2">
      <w:r>
        <w:t>Chaque instance d’OE est décrite par des éléments techniques : désignation, quantité ou volume, marque, libellé, année de fabrication, caractéristiques techniques… et est localisée géographiquement par : un numéro d’immeuble, un numéro de composant bâti (numéro du bâtiment), …</w:t>
      </w:r>
    </w:p>
    <w:p w14:paraId="6F71FC21" w14:textId="77777777" w:rsidR="00DF05C2" w:rsidRPr="000625E9" w:rsidRDefault="37FF1F0D" w:rsidP="37FF1F0D">
      <w:pPr>
        <w:rPr>
          <w:rStyle w:val="Accentuation"/>
        </w:rPr>
      </w:pPr>
      <w:r w:rsidRPr="37FF1F0D">
        <w:rPr>
          <w:rStyle w:val="Accentuation"/>
        </w:rPr>
        <w:t>Le fichier pivot</w:t>
      </w:r>
    </w:p>
    <w:p w14:paraId="02E27D85" w14:textId="7DBCA59F" w:rsidR="00DF05C2" w:rsidRDefault="37FF1F0D" w:rsidP="00DF05C2">
      <w:r>
        <w:t>Le fichier «</w:t>
      </w:r>
      <w:r w:rsidRPr="37FF1F0D">
        <w:rPr>
          <w:rFonts w:ascii="Calibri" w:hAnsi="Calibri" w:cs="Calibri"/>
        </w:rPr>
        <w:t> </w:t>
      </w:r>
      <w:r>
        <w:t>pivot » au format Excel 2003, a pour but l’intégration en masse des données collectées dans le logiciel de gestion technique du patrimoine propre au ministère des armées.</w:t>
      </w:r>
    </w:p>
    <w:p w14:paraId="0BEED514" w14:textId="003DCC17" w:rsidR="00DF05C2" w:rsidRDefault="37FF1F0D" w:rsidP="00DF05C2">
      <w:r>
        <w:t>La saisie d’un OE doit obligatoirement se faire dans le fichier adéquat fournit par l’Acheteur lors de la phase de démarrage. Chaque ligne correspond à une instance d’OE donc à un équipement ou à une installation.</w:t>
      </w:r>
    </w:p>
    <w:p w14:paraId="64711384" w14:textId="77777777" w:rsidR="00DF05C2" w:rsidRPr="000625E9" w:rsidRDefault="37FF1F0D" w:rsidP="37FF1F0D">
      <w:pPr>
        <w:rPr>
          <w:rStyle w:val="Accentuation"/>
        </w:rPr>
      </w:pPr>
      <w:r w:rsidRPr="37FF1F0D">
        <w:rPr>
          <w:rStyle w:val="Accentuation"/>
        </w:rPr>
        <w:t>Mode de renseignement des fichiers pivots</w:t>
      </w:r>
    </w:p>
    <w:p w14:paraId="541F1561" w14:textId="6B4D7FD8" w:rsidR="00DF05C2" w:rsidRDefault="37FF1F0D" w:rsidP="00DF05C2">
      <w:r>
        <w:t>Le titulaire respecte le format des fichiers fournis et n’en change pas leurs noms. Il ne faut en aucun cas supprimer les colonnes ou changer les énumérations que proposent les fichiers fournis.</w:t>
      </w:r>
    </w:p>
    <w:p w14:paraId="47841DB4" w14:textId="072B81A7" w:rsidR="00DF05C2" w:rsidRDefault="37FF1F0D" w:rsidP="00DF05C2">
      <w:r>
        <w:t xml:space="preserve">Chaque fichier possède trois lignes d’en-tête qui apparaissent toujours, quelle que soit la position dans le fichier. Ces lignes ne doivent en aucun cas être modifiées au risque de rendre impossible la récupération de la saisie (la ligne 2 présente les noms des attributs à renseigner ; </w:t>
      </w:r>
      <w:r>
        <w:lastRenderedPageBreak/>
        <w:t>la ligne 3 présente le format de saisie attendu ; la ligne 4 présente les valeurs autorisées dans le cas d’un format énumération).</w:t>
      </w:r>
    </w:p>
    <w:p w14:paraId="327458B6" w14:textId="77777777" w:rsidR="00DF05C2" w:rsidRDefault="37FF1F0D" w:rsidP="00DF05C2">
      <w:r>
        <w:t>Lorsque le format indique « Enumération », la saisie doit indiquer un élément présent dans la liste des valeurs autorisées. Si tel n’est pas le cas, la cellule s’affiche en rouge. Cela signifie que la saisie est incorrecte, et qu’elle ne pourra pas être prise en compte.</w:t>
      </w:r>
    </w:p>
    <w:p w14:paraId="347BFB2F" w14:textId="77777777" w:rsidR="00DF05C2" w:rsidRPr="000625E9" w:rsidRDefault="37FF1F0D" w:rsidP="37FF1F0D">
      <w:pPr>
        <w:rPr>
          <w:rStyle w:val="Emphaseintense"/>
        </w:rPr>
      </w:pPr>
      <w:r w:rsidRPr="37FF1F0D">
        <w:rPr>
          <w:rStyle w:val="Emphaseintense"/>
        </w:rPr>
        <w:t>Précisions concernant les fichiers pivots :</w:t>
      </w:r>
    </w:p>
    <w:p w14:paraId="13601557" w14:textId="77777777" w:rsidR="00DF05C2" w:rsidRDefault="37FF1F0D" w:rsidP="00DF05C2">
      <w:r w:rsidRPr="37FF1F0D">
        <w:rPr>
          <w:rStyle w:val="Rfrenceple"/>
        </w:rPr>
        <w:t>Texte :</w:t>
      </w:r>
      <w:r>
        <w:t xml:space="preserve"> la saisie est libre en alphanumérique;</w:t>
      </w:r>
    </w:p>
    <w:p w14:paraId="681F6738" w14:textId="77777777" w:rsidR="00DF05C2" w:rsidRDefault="37FF1F0D" w:rsidP="00DF05C2">
      <w:r w:rsidRPr="37FF1F0D">
        <w:rPr>
          <w:rStyle w:val="Rfrenceple"/>
        </w:rPr>
        <w:t>Entier :</w:t>
      </w:r>
      <w:r>
        <w:t xml:space="preserve"> la saisie doit correspondre à un numéro, sans décimale. Si une décimale est saisie, la valeur est arrondie à l’entier supérieur le plus proche (ex. : 2,5 donne 3) ;</w:t>
      </w:r>
    </w:p>
    <w:p w14:paraId="17C7CD87" w14:textId="77777777" w:rsidR="00DF05C2" w:rsidRDefault="37FF1F0D" w:rsidP="00DF05C2">
      <w:r w:rsidRPr="37FF1F0D">
        <w:rPr>
          <w:rStyle w:val="Rfrenceple"/>
        </w:rPr>
        <w:t>Réel :</w:t>
      </w:r>
      <w:r>
        <w:t xml:space="preserve"> la saisie doit correspondre à un numéro à deux décimales. Si ces derniers ne sont pas saisis, ils sont automatiquement ajoutés ;</w:t>
      </w:r>
    </w:p>
    <w:p w14:paraId="67246305" w14:textId="77777777" w:rsidR="00DF05C2" w:rsidRDefault="37FF1F0D" w:rsidP="00DF05C2">
      <w:r w:rsidRPr="37FF1F0D">
        <w:rPr>
          <w:rStyle w:val="Rfrenceple"/>
        </w:rPr>
        <w:t>Date :</w:t>
      </w:r>
      <w:r>
        <w:t xml:space="preserve"> la saisie est formatée au format date jj/mm/aaaa ;</w:t>
      </w:r>
    </w:p>
    <w:p w14:paraId="79F7B2BF" w14:textId="77777777" w:rsidR="00DF05C2" w:rsidRDefault="37FF1F0D" w:rsidP="00DF05C2">
      <w:r w:rsidRPr="37FF1F0D">
        <w:rPr>
          <w:rStyle w:val="Rfrenceple"/>
        </w:rPr>
        <w:t>Booléen :</w:t>
      </w:r>
      <w:r>
        <w:t xml:space="preserve"> la saisie doit être Oui ou Non, sans quoi un message de confirmation s’affiche ;</w:t>
      </w:r>
    </w:p>
    <w:p w14:paraId="434EDCB0" w14:textId="14FC43C8" w:rsidR="00DF05C2" w:rsidRDefault="37FF1F0D" w:rsidP="00DF05C2">
      <w:r w:rsidRPr="37FF1F0D">
        <w:rPr>
          <w:rStyle w:val="Rfrenceple"/>
        </w:rPr>
        <w:t>Enumération :</w:t>
      </w:r>
      <w:r>
        <w:t xml:space="preserve"> la saisie doit correspondre à un élément d’une liste de valeurs autorisées.</w:t>
      </w:r>
    </w:p>
    <w:p w14:paraId="28A6D5F7" w14:textId="56160BA4" w:rsidR="0051576B" w:rsidRDefault="0051576B" w:rsidP="0051576B">
      <w:pPr>
        <w:pStyle w:val="Titre3"/>
      </w:pPr>
      <w:bookmarkStart w:id="38" w:name="_Toc200014854"/>
      <w:r>
        <w:t>Inventaire des équipements</w:t>
      </w:r>
      <w:bookmarkEnd w:id="38"/>
    </w:p>
    <w:p w14:paraId="2B7513D8" w14:textId="77777777" w:rsidR="0013226E" w:rsidRDefault="0051576B" w:rsidP="0013226E">
      <w:r>
        <w:t xml:space="preserve">Le titulaire doit la rédaction et la fourniture d’un </w:t>
      </w:r>
      <w:r w:rsidR="00DF37CE">
        <w:t xml:space="preserve">dossier </w:t>
      </w:r>
      <w:r w:rsidR="0013226E">
        <w:t>re</w:t>
      </w:r>
      <w:r w:rsidR="00DF37CE">
        <w:t>mis à jour</w:t>
      </w:r>
      <w:r w:rsidR="0013226E">
        <w:t xml:space="preserve"> par ce dernier et vérifié avec l’acheteur,</w:t>
      </w:r>
      <w:r w:rsidR="00DF37CE">
        <w:t xml:space="preserve"> recensant l’ensemble des fichiers pivots, conformément aux exigences cité à l’article 3.5 du présent CCTP. </w:t>
      </w:r>
    </w:p>
    <w:p w14:paraId="444E1948" w14:textId="59D0A6B6" w:rsidR="0013226E" w:rsidRDefault="00DF37CE" w:rsidP="00766F99">
      <w:r>
        <w:t>Cette prestation fait l’objet d’un bon de commande au cours de l’avant-dernière année du contrat.</w:t>
      </w:r>
      <w:r w:rsidR="00766F99">
        <w:t xml:space="preserve"> Le délai de réalisation de cette prestation est fixé dans le bon de commande, à défaut sous un délai de trois (3) semaines. </w:t>
      </w:r>
    </w:p>
    <w:p w14:paraId="3A406F5A" w14:textId="40969985" w:rsidR="00766F99" w:rsidRDefault="00766F99" w:rsidP="00766F9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 cité dans l’article 3.5 du présent CCTP.</w:t>
      </w:r>
    </w:p>
    <w:p w14:paraId="3F0491EF" w14:textId="7E8ACE38" w:rsidR="00675E5F" w:rsidRDefault="37FF1F0D" w:rsidP="007965CB">
      <w:pPr>
        <w:pStyle w:val="Titre2"/>
      </w:pPr>
      <w:bookmarkStart w:id="39" w:name="_Toc200014855"/>
      <w:r>
        <w:t>Autres prestations sur prix unitaire</w:t>
      </w:r>
      <w:bookmarkEnd w:id="39"/>
    </w:p>
    <w:p w14:paraId="2E1623C5" w14:textId="7B41A84F" w:rsidR="00675E5F" w:rsidRDefault="006F5ECF" w:rsidP="00675E5F">
      <w:r w:rsidRPr="006F5ECF">
        <w:t>Sans</w:t>
      </w:r>
      <w:r w:rsidR="37FF1F0D" w:rsidRPr="006F5ECF">
        <w:t xml:space="preserve"> objet.</w:t>
      </w:r>
    </w:p>
    <w:p w14:paraId="4287C690" w14:textId="57C93F0D" w:rsidR="00353D21" w:rsidRPr="00AC4351" w:rsidRDefault="37FF1F0D" w:rsidP="00353D21">
      <w:pPr>
        <w:pStyle w:val="Titre2"/>
      </w:pPr>
      <w:bookmarkStart w:id="40" w:name="_Toc200014856"/>
      <w:r>
        <w:t>Interventions sur les systèmes industriels d’infrastructure S2I</w:t>
      </w:r>
      <w:bookmarkEnd w:id="40"/>
    </w:p>
    <w:p w14:paraId="19E71862" w14:textId="77777777" w:rsidR="006F5ECF" w:rsidRDefault="006F5ECF" w:rsidP="006F5ECF">
      <w:r w:rsidRPr="006F5ECF">
        <w:t>Sans objet.</w:t>
      </w:r>
    </w:p>
    <w:p w14:paraId="24860946" w14:textId="0DB6F5E9" w:rsidR="007965CB" w:rsidRDefault="37FF1F0D" w:rsidP="007965CB">
      <w:pPr>
        <w:pStyle w:val="Titre2"/>
      </w:pPr>
      <w:bookmarkStart w:id="41" w:name="_Toc200014857"/>
      <w:r>
        <w:t>Phase de fin de marché (F3)</w:t>
      </w:r>
      <w:bookmarkEnd w:id="41"/>
      <w:r>
        <w:t xml:space="preserve"> </w:t>
      </w:r>
    </w:p>
    <w:p w14:paraId="1E6709E1" w14:textId="62FD199A" w:rsidR="004E38C1" w:rsidRDefault="37FF1F0D" w:rsidP="00EC58AD">
      <w:r>
        <w:t>Le titulaire assure la réversibilité de la réalisation des prestations du présent marché, afin de permettre à une société tierce désignée par l’acheteur, la réalisation des prestations dues contractuellement par le titulaire, et ce, dans les meilleures conditions en fin de contrat ou en cas de résiliation.</w:t>
      </w:r>
    </w:p>
    <w:p w14:paraId="48DF98F3" w14:textId="797A1437" w:rsidR="001E72A0" w:rsidRDefault="37FF1F0D" w:rsidP="00EC58AD">
      <w:r>
        <w:t>A ce titre, le titulaire doit la rédaction d’un guide de réversibilité qui comprend</w:t>
      </w:r>
      <w:r w:rsidRPr="37FF1F0D">
        <w:rPr>
          <w:rFonts w:ascii="Calibri" w:hAnsi="Calibri" w:cs="Calibri"/>
        </w:rPr>
        <w:t> </w:t>
      </w:r>
      <w:r>
        <w:t>:</w:t>
      </w:r>
    </w:p>
    <w:p w14:paraId="3DAA4DCF" w14:textId="2E5C30A5" w:rsidR="001E72A0" w:rsidRDefault="37FF1F0D" w:rsidP="001E72A0">
      <w:pPr>
        <w:pStyle w:val="Paragraphedeliste"/>
        <w:numPr>
          <w:ilvl w:val="0"/>
          <w:numId w:val="22"/>
        </w:numPr>
      </w:pPr>
      <w:r>
        <w:lastRenderedPageBreak/>
        <w:t>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ceux établis par le titulaire durant le marché ainsi que l’ensemble des codes d’accès aux équipements</w:t>
      </w:r>
      <w:r w:rsidRPr="37FF1F0D">
        <w:rPr>
          <w:rFonts w:ascii="Calibri" w:hAnsi="Calibri" w:cs="Calibri"/>
        </w:rPr>
        <w:t> </w:t>
      </w:r>
      <w:r>
        <w:t>;</w:t>
      </w:r>
    </w:p>
    <w:p w14:paraId="78724C7A" w14:textId="465E8630" w:rsidR="00D47953" w:rsidRDefault="37FF1F0D" w:rsidP="00D47953">
      <w:r>
        <w:t>Le titulaire doit également lors de cette phase de fin de marché :</w:t>
      </w:r>
    </w:p>
    <w:p w14:paraId="70924BE0" w14:textId="5DE2E4F9" w:rsidR="00D47953" w:rsidRDefault="37FF1F0D" w:rsidP="00D47953">
      <w:pPr>
        <w:pStyle w:val="Paragraphedeliste"/>
        <w:numPr>
          <w:ilvl w:val="0"/>
          <w:numId w:val="22"/>
        </w:numPr>
      </w:pPr>
      <w:r>
        <w:t>L’établissement avec l’acheteur de l'état des lieux contradictoire des installations</w:t>
      </w:r>
      <w:r w:rsidRPr="37FF1F0D">
        <w:rPr>
          <w:rFonts w:ascii="Calibri" w:hAnsi="Calibri" w:cs="Calibri"/>
        </w:rPr>
        <w:t> </w:t>
      </w:r>
      <w:r>
        <w:t>;</w:t>
      </w:r>
    </w:p>
    <w:p w14:paraId="66FEB039" w14:textId="513E3791" w:rsidR="00FF7ECA" w:rsidRDefault="37FF1F0D" w:rsidP="00FF7ECA">
      <w:pPr>
        <w:pStyle w:val="Paragraphedeliste"/>
        <w:numPr>
          <w:ilvl w:val="0"/>
          <w:numId w:val="22"/>
        </w:numPr>
      </w:pPr>
      <w:r>
        <w:t>La clôture de l’ensemble des fiches d’intervention dont la réalisation incombe au titulaire</w:t>
      </w:r>
      <w:r w:rsidRPr="37FF1F0D">
        <w:rPr>
          <w:rFonts w:ascii="Calibri" w:hAnsi="Calibri" w:cs="Calibri"/>
        </w:rPr>
        <w:t> </w:t>
      </w:r>
      <w:r>
        <w:t>;</w:t>
      </w:r>
    </w:p>
    <w:p w14:paraId="6C5B9261" w14:textId="4F14B79F" w:rsidR="00FF7ECA" w:rsidRDefault="37FF1F0D" w:rsidP="00D47953">
      <w:pPr>
        <w:pStyle w:val="Paragraphedeliste"/>
        <w:numPr>
          <w:ilvl w:val="0"/>
          <w:numId w:val="22"/>
        </w:numPr>
      </w:pPr>
      <w:r>
        <w:t>La réalisation du procès-verbal de restitution des installations</w:t>
      </w:r>
      <w:r w:rsidRPr="37FF1F0D">
        <w:rPr>
          <w:rFonts w:ascii="Calibri" w:hAnsi="Calibri" w:cs="Calibri"/>
        </w:rPr>
        <w:t> </w:t>
      </w:r>
      <w:r>
        <w:t>;</w:t>
      </w:r>
    </w:p>
    <w:p w14:paraId="18B37718" w14:textId="63C875CC" w:rsidR="00D47953" w:rsidRDefault="37FF1F0D" w:rsidP="00FF7ECA">
      <w:pPr>
        <w:pStyle w:val="Paragraphedeliste"/>
        <w:numPr>
          <w:ilvl w:val="0"/>
          <w:numId w:val="22"/>
        </w:numPr>
      </w:pPr>
      <w:r>
        <w:t>La formation technique aux installations et aux interventions d’exploitation et de maintenance préventive des professionnels du titulaire du nouveau marché de maintenance.</w:t>
      </w:r>
    </w:p>
    <w:p w14:paraId="0A00B7D0" w14:textId="5802CD10" w:rsidR="004E38C1" w:rsidRDefault="37FF1F0D" w:rsidP="00D47953">
      <w:r>
        <w:t>En cas de renouvellement du marché avec le même titulaire, l’Acheteur se réserve la possibilité de ne pas commander cette prestation.</w:t>
      </w:r>
    </w:p>
    <w:p w14:paraId="68F97556" w14:textId="366F57D0" w:rsidR="004E38C1" w:rsidRPr="00022044" w:rsidRDefault="37FF1F0D" w:rsidP="37FF1F0D">
      <w:pPr>
        <w:rPr>
          <w:rStyle w:val="Accentuation"/>
        </w:rPr>
      </w:pPr>
      <w:r w:rsidRPr="37FF1F0D">
        <w:rPr>
          <w:rStyle w:val="Accentuation"/>
        </w:rPr>
        <w:t>NOTA</w:t>
      </w:r>
      <w:r w:rsidRPr="37FF1F0D">
        <w:rPr>
          <w:rStyle w:val="Accentuation"/>
          <w:rFonts w:ascii="Calibri" w:hAnsi="Calibri" w:cs="Calibri"/>
        </w:rPr>
        <w:t> </w:t>
      </w:r>
      <w:r w:rsidRPr="37FF1F0D">
        <w:rPr>
          <w:rStyle w:val="Accentuation"/>
        </w:rPr>
        <w:t>: Pour toutes installations techniques à protocole fermé, le titulaire s’engage à ne garder aucun code d’accès au système qui lui permettrait d’intervenir sur les installations après extinction du contrat.</w:t>
      </w:r>
    </w:p>
    <w:p w14:paraId="50DA51B5" w14:textId="409E9504" w:rsidR="00022044" w:rsidRDefault="37FF1F0D" w:rsidP="00A36B33">
      <w:pPr>
        <w:pStyle w:val="Titre1"/>
      </w:pPr>
      <w:bookmarkStart w:id="42" w:name="_Ref41564858"/>
      <w:bookmarkStart w:id="43" w:name="_Toc200014858"/>
      <w:r>
        <w:t>Mise en place et déploiement d’un outil de gestion de la maintenance assistée par ordinateur (GMAO)</w:t>
      </w:r>
      <w:bookmarkEnd w:id="42"/>
      <w:bookmarkEnd w:id="43"/>
    </w:p>
    <w:p w14:paraId="1EC7872F" w14:textId="3A204D9B" w:rsidR="00C16F9A" w:rsidRDefault="37FF1F0D" w:rsidP="00C16F9A">
      <w:r>
        <w:t>Sans objet</w:t>
      </w:r>
    </w:p>
    <w:p w14:paraId="52478049" w14:textId="3D61232C" w:rsidR="00C74B79" w:rsidRDefault="37FF1F0D" w:rsidP="004E5F9B">
      <w:pPr>
        <w:pStyle w:val="Titre1"/>
      </w:pPr>
      <w:bookmarkStart w:id="44" w:name="_Toc200014859"/>
      <w:r>
        <w:t>Suivi des prestations – Documents de restitution</w:t>
      </w:r>
      <w:bookmarkEnd w:id="44"/>
    </w:p>
    <w:p w14:paraId="5B33BC58" w14:textId="614926EC" w:rsidR="00F62553" w:rsidRDefault="37FF1F0D" w:rsidP="00F62553">
      <w:pPr>
        <w:pStyle w:val="Titre2"/>
      </w:pPr>
      <w:bookmarkStart w:id="45" w:name="_Toc200014860"/>
      <w:r>
        <w:t>Réunions périodiques</w:t>
      </w:r>
      <w:bookmarkEnd w:id="45"/>
    </w:p>
    <w:p w14:paraId="4E671B4D" w14:textId="240C95B6" w:rsidR="00F62553" w:rsidRPr="00F62553" w:rsidRDefault="37FF1F0D" w:rsidP="00F62553">
      <w:r>
        <w:t>Le titulaire rédige le compte rendu de chaque réunion qu’il transmet sous 8 jours à l’acheteur.</w:t>
      </w:r>
    </w:p>
    <w:p w14:paraId="395FBC21" w14:textId="0303B3F7" w:rsidR="00F62553" w:rsidRDefault="37FF1F0D" w:rsidP="00F62553">
      <w:pPr>
        <w:pStyle w:val="Titre3"/>
      </w:pPr>
      <w:bookmarkStart w:id="46" w:name="_Toc200014861"/>
      <w:r>
        <w:t>Réunions trimestrielles</w:t>
      </w:r>
      <w:bookmarkEnd w:id="46"/>
    </w:p>
    <w:p w14:paraId="460BFAC7" w14:textId="6170BF11" w:rsidR="00F62553" w:rsidRDefault="37FF1F0D" w:rsidP="00F62553">
      <w:r>
        <w:t xml:space="preserve">Le titulaire assiste à des réunions de suivi des prestations tous les 3 mois. Les documents de restitution sont élaborés </w:t>
      </w:r>
      <w:r w:rsidR="00F47BA8">
        <w:t>à partir du suivi du titulaire.</w:t>
      </w:r>
      <w:r>
        <w:t xml:space="preserve"> Ces réunions se déroulent dans les locaux de l’acheteur ou, selon besoin, sur un des sites objet du présent contrat.</w:t>
      </w:r>
    </w:p>
    <w:p w14:paraId="54A08241" w14:textId="074A22F8" w:rsidR="00F62553" w:rsidRDefault="37FF1F0D" w:rsidP="00F62553">
      <w:r>
        <w:t>Elles permettent de faire un point de situation des opérations devant être réalisées par le titulaire et de présenter les prestations qu’ils auront réalisées au cours des mois précédents.</w:t>
      </w:r>
    </w:p>
    <w:p w14:paraId="316DC513" w14:textId="5F5BFE4C" w:rsidR="00F62553" w:rsidRDefault="37FF1F0D" w:rsidP="00F62553">
      <w:pPr>
        <w:pStyle w:val="Titre3"/>
      </w:pPr>
      <w:bookmarkStart w:id="47" w:name="_Toc200014862"/>
      <w:r>
        <w:lastRenderedPageBreak/>
        <w:t>Réunions annuelles</w:t>
      </w:r>
      <w:bookmarkEnd w:id="47"/>
    </w:p>
    <w:p w14:paraId="0DA7A27C" w14:textId="27CBC0EC" w:rsidR="00F62553" w:rsidRDefault="37FF1F0D" w:rsidP="00F62553">
      <w:r>
        <w:t>Le titulaire participe à des réunions tous les ans de suivi des prestations. Il présente durant cette réunion le rapport d’exploitation annuel.</w:t>
      </w:r>
    </w:p>
    <w:p w14:paraId="73112332" w14:textId="0A62A3B5" w:rsidR="00F62553" w:rsidRDefault="37FF1F0D" w:rsidP="00F62553">
      <w:r>
        <w:t xml:space="preserve">Ces réunions se déroulent principalement dans les locaux de l’acheteur </w:t>
      </w:r>
      <w:r w:rsidR="00EF4A55">
        <w:t>(</w:t>
      </w:r>
      <w:r w:rsidR="00EF4A55" w:rsidRPr="00817FEB">
        <w:t>USID de TOULOUSE</w:t>
      </w:r>
      <w:r w:rsidR="00EF4A55">
        <w:t xml:space="preserve">, </w:t>
      </w:r>
      <w:r w:rsidR="00EF4A55" w:rsidRPr="00817FEB">
        <w:t>69 rue Saint-Jean, 31130 BALMA</w:t>
      </w:r>
      <w:r w:rsidR="00EF4A55">
        <w:t>).</w:t>
      </w:r>
    </w:p>
    <w:p w14:paraId="18F4B62D" w14:textId="1A1D524D" w:rsidR="00F62553" w:rsidRDefault="37FF1F0D" w:rsidP="00F62553">
      <w:pPr>
        <w:pStyle w:val="Titre3"/>
      </w:pPr>
      <w:bookmarkStart w:id="48" w:name="_Toc200014863"/>
      <w:r>
        <w:t>Réunions spécifiques</w:t>
      </w:r>
      <w:bookmarkEnd w:id="48"/>
    </w:p>
    <w:p w14:paraId="4A3EB329" w14:textId="6CA51875" w:rsidR="00F62553" w:rsidRDefault="37FF1F0D" w:rsidP="00F62553">
      <w:r>
        <w:t>En dehors des réunions programmées et en cas de nécessité, des réunions spécifiques sont organisées avec un préavis de 8 jours, à l’initiative de l’acheteur ou du titulaire. Le lieu de la réunion est défini entre les parties en fonction des cas rencontrés.</w:t>
      </w:r>
    </w:p>
    <w:p w14:paraId="29EEA3B2" w14:textId="0F64B8A6" w:rsidR="004E38C1" w:rsidRDefault="37FF1F0D" w:rsidP="00F62553">
      <w:pPr>
        <w:pStyle w:val="Titre2"/>
      </w:pPr>
      <w:bookmarkStart w:id="49" w:name="_Toc200014864"/>
      <w:r>
        <w:t>Documents de restitution</w:t>
      </w:r>
      <w:bookmarkEnd w:id="49"/>
    </w:p>
    <w:p w14:paraId="0C76E229" w14:textId="6D33604E" w:rsidR="004E38C1" w:rsidRDefault="37FF1F0D" w:rsidP="008A2A9B">
      <w:pPr>
        <w:pStyle w:val="Titre3"/>
      </w:pPr>
      <w:bookmarkStart w:id="50" w:name="_Toc200014865"/>
      <w:r>
        <w:t>Tableau de bord trimestriel</w:t>
      </w:r>
      <w:bookmarkEnd w:id="50"/>
    </w:p>
    <w:p w14:paraId="7FE8447C" w14:textId="0D41D24B" w:rsidR="006C3B18" w:rsidRDefault="37FF1F0D" w:rsidP="00EC58AD">
      <w:r>
        <w:t>Le titulaire assure la mise à jour d’un tableau de bord lié à sa prestation globale. Le contenu définitif de l’ensemble de ces tableaux de bord et leur mise en forme est défini lors de la phase de démarrage du marché. Le titulaire est en mesure de mettre en place et d’éditer les tableaux de bord à la demande de l’acheteur.</w:t>
      </w:r>
    </w:p>
    <w:p w14:paraId="55B245A1" w14:textId="2E55D480" w:rsidR="008A2A9B" w:rsidRDefault="37FF1F0D" w:rsidP="008A2A9B">
      <w:pPr>
        <w:pStyle w:val="Titre3"/>
      </w:pPr>
      <w:bookmarkStart w:id="51" w:name="_Toc200014866"/>
      <w:r>
        <w:t>Rapport d’activité trimestriel</w:t>
      </w:r>
      <w:bookmarkEnd w:id="51"/>
    </w:p>
    <w:p w14:paraId="0374BCDE" w14:textId="7D32BFF5" w:rsidR="008A2A9B" w:rsidRDefault="37FF1F0D" w:rsidP="008A2A9B">
      <w:r>
        <w:t>En complément du tableau de bord trimestriel, ce rapport d’activité comprend :</w:t>
      </w:r>
    </w:p>
    <w:p w14:paraId="307E4DB7" w14:textId="2429CEFF" w:rsidR="008A2A9B" w:rsidRDefault="37FF1F0D" w:rsidP="008A2A9B">
      <w:pPr>
        <w:pStyle w:val="Paragraphedeliste"/>
        <w:numPr>
          <w:ilvl w:val="0"/>
          <w:numId w:val="22"/>
        </w:numPr>
      </w:pPr>
      <w:r>
        <w:t>Le récapitulatif des différentes interventions effectuées au cours du trimestre et des matériels remplacés, les anomalies principales et les faits marquants</w:t>
      </w:r>
      <w:r w:rsidRPr="37FF1F0D">
        <w:rPr>
          <w:rFonts w:ascii="Calibri" w:hAnsi="Calibri" w:cs="Calibri"/>
        </w:rPr>
        <w:t> </w:t>
      </w:r>
      <w:r>
        <w:t>;</w:t>
      </w:r>
    </w:p>
    <w:p w14:paraId="787840BD" w14:textId="77B97771" w:rsidR="008A2A9B" w:rsidRDefault="37FF1F0D" w:rsidP="008A2A9B">
      <w:pPr>
        <w:pStyle w:val="Paragraphedeliste"/>
        <w:numPr>
          <w:ilvl w:val="0"/>
          <w:numId w:val="22"/>
        </w:numPr>
      </w:pPr>
      <w:r>
        <w:t>Une analyse des éventuels retard de maintenance préventive par rapport au planning prévu avec en cas de retard une proposition de planning remise à jour</w:t>
      </w:r>
      <w:r w:rsidRPr="37FF1F0D">
        <w:rPr>
          <w:rFonts w:ascii="Calibri" w:hAnsi="Calibri" w:cs="Calibri"/>
        </w:rPr>
        <w:t> </w:t>
      </w:r>
      <w:r>
        <w:t>;</w:t>
      </w:r>
    </w:p>
    <w:p w14:paraId="38589C01" w14:textId="46D8386A" w:rsidR="008A2A9B" w:rsidRDefault="37FF1F0D" w:rsidP="008A2A9B">
      <w:pPr>
        <w:pStyle w:val="Paragraphedeliste"/>
        <w:numPr>
          <w:ilvl w:val="0"/>
          <w:numId w:val="22"/>
        </w:numPr>
      </w:pPr>
      <w:r>
        <w:t>Une analyse des interventions correctives réalisées hors délais en rappelant la criticité de l’intervention.</w:t>
      </w:r>
    </w:p>
    <w:p w14:paraId="4CB08894" w14:textId="314E051F" w:rsidR="006C3B18" w:rsidRPr="008A2A9B" w:rsidRDefault="37FF1F0D" w:rsidP="37FF1F0D">
      <w:pPr>
        <w:rPr>
          <w:rStyle w:val="Accentuation"/>
        </w:rPr>
      </w:pPr>
      <w:r w:rsidRPr="37FF1F0D">
        <w:rPr>
          <w:rStyle w:val="Accentuation"/>
        </w:rPr>
        <w:t>Ce rapport trimestriel est remis à l’USID avant chaque envoi de facture trimestrielle, sa transmission conditionne l’admission des prestations.</w:t>
      </w:r>
    </w:p>
    <w:p w14:paraId="32BCA80D" w14:textId="46E9C0AA" w:rsidR="006C3B18" w:rsidRDefault="37FF1F0D" w:rsidP="008A2A9B">
      <w:pPr>
        <w:pStyle w:val="Titre3"/>
      </w:pPr>
      <w:bookmarkStart w:id="52" w:name="_Toc200014867"/>
      <w:r>
        <w:t>Rapport d’exploitation annuel</w:t>
      </w:r>
      <w:bookmarkEnd w:id="52"/>
    </w:p>
    <w:p w14:paraId="06C4B24E" w14:textId="47E7460B" w:rsidR="008A2A9B" w:rsidRDefault="37FF1F0D" w:rsidP="008A2A9B">
      <w:r>
        <w:t>Le rapport d’exploitation annuel comporte :</w:t>
      </w:r>
    </w:p>
    <w:p w14:paraId="42F9214B" w14:textId="09A16A4F" w:rsidR="008A2A9B" w:rsidRDefault="37FF1F0D" w:rsidP="008A2A9B">
      <w:pPr>
        <w:pStyle w:val="Paragraphedeliste"/>
        <w:numPr>
          <w:ilvl w:val="0"/>
          <w:numId w:val="22"/>
        </w:numPr>
      </w:pPr>
      <w:r>
        <w:t>Le récapitulatif des différentes interventions effectuées au cours de l’année et des matériels remplacés, les anomalies principales et les faits marquants</w:t>
      </w:r>
      <w:r w:rsidRPr="37FF1F0D">
        <w:rPr>
          <w:rFonts w:ascii="Calibri" w:hAnsi="Calibri" w:cs="Calibri"/>
        </w:rPr>
        <w:t> </w:t>
      </w:r>
      <w:r>
        <w:t>;</w:t>
      </w:r>
    </w:p>
    <w:p w14:paraId="6A7F149B" w14:textId="7548085B" w:rsidR="008A2A9B" w:rsidRDefault="37FF1F0D" w:rsidP="008A2A9B">
      <w:pPr>
        <w:pStyle w:val="Paragraphedeliste"/>
        <w:numPr>
          <w:ilvl w:val="0"/>
          <w:numId w:val="22"/>
        </w:numPr>
      </w:pPr>
      <w:r>
        <w:t>Un rapport sur les non conformités éventuelles et sur l’évolution de la réglementation concernant les équipements entretenus</w:t>
      </w:r>
      <w:r w:rsidRPr="37FF1F0D">
        <w:rPr>
          <w:rFonts w:ascii="Calibri" w:hAnsi="Calibri" w:cs="Calibri"/>
        </w:rPr>
        <w:t> </w:t>
      </w:r>
      <w:r>
        <w:t>;</w:t>
      </w:r>
    </w:p>
    <w:p w14:paraId="284680C3" w14:textId="0291C93C" w:rsidR="008A2A9B" w:rsidRDefault="37FF1F0D" w:rsidP="008A2A9B">
      <w:pPr>
        <w:pStyle w:val="Paragraphedeliste"/>
        <w:numPr>
          <w:ilvl w:val="0"/>
          <w:numId w:val="22"/>
        </w:numPr>
      </w:pPr>
      <w:r>
        <w:t>Le coût du remplacement des pièces au titre de la maintenance corrective sur bons de commande ponctuels et le nombre d’heures d’intervention correspondant sur l’année écoulée</w:t>
      </w:r>
      <w:r w:rsidRPr="37FF1F0D">
        <w:rPr>
          <w:rFonts w:ascii="Calibri" w:hAnsi="Calibri" w:cs="Calibri"/>
        </w:rPr>
        <w:t> </w:t>
      </w:r>
      <w:r>
        <w:t>;</w:t>
      </w:r>
    </w:p>
    <w:p w14:paraId="5F920173" w14:textId="40946778" w:rsidR="008A2A9B" w:rsidRDefault="37FF1F0D" w:rsidP="008A2A9B">
      <w:pPr>
        <w:pStyle w:val="Paragraphedeliste"/>
        <w:numPr>
          <w:ilvl w:val="0"/>
          <w:numId w:val="22"/>
        </w:numPr>
      </w:pPr>
      <w:r>
        <w:t>Des propositions pour améliorer le fonctionnement des installations.</w:t>
      </w:r>
    </w:p>
    <w:p w14:paraId="34C71306" w14:textId="2DEC2B74" w:rsidR="006C3B18" w:rsidRDefault="37FF1F0D" w:rsidP="008A2A9B">
      <w:r>
        <w:t>Ce rapport annuel est remis à l’USID, au plus tard un mois après la date anniversaire du marché et au cours de la phase de fin de marché pour la dernière année, sous peine d’application des pénalités prévues au marché.</w:t>
      </w:r>
    </w:p>
    <w:p w14:paraId="584BDE93" w14:textId="0FF37B4B" w:rsidR="00AE0672" w:rsidRDefault="37FF1F0D" w:rsidP="00AE0672">
      <w:pPr>
        <w:pStyle w:val="Titre3"/>
      </w:pPr>
      <w:bookmarkStart w:id="53" w:name="_Toc200014868"/>
      <w:r>
        <w:lastRenderedPageBreak/>
        <w:t>Carnets de maintenance</w:t>
      </w:r>
      <w:bookmarkEnd w:id="53"/>
    </w:p>
    <w:p w14:paraId="27F8A60F" w14:textId="77777777" w:rsidR="00CD7B73" w:rsidRPr="00AE0672" w:rsidRDefault="37FF1F0D" w:rsidP="00CD7B73">
      <w:r>
        <w:t>La tenue à jour des carnets de maintenance est due par le titulaire conformément à la règlementation en vigueur.</w:t>
      </w:r>
    </w:p>
    <w:p w14:paraId="1B1CB147" w14:textId="5278C61F" w:rsidR="00AE0672" w:rsidRDefault="37FF1F0D" w:rsidP="00AE0672">
      <w:r>
        <w:t xml:space="preserve">Les modèles des carnets de maintenance sont à charge du titulaire et agréés par l’Acheteur. Ces documents sont tenus à disposition de l’Acheteur dans les locaux de l’USID. </w:t>
      </w:r>
    </w:p>
    <w:p w14:paraId="564D81A6" w14:textId="773E770A" w:rsidR="00AE0672" w:rsidRDefault="37FF1F0D" w:rsidP="00AE0672">
      <w:pPr>
        <w:pStyle w:val="Titre3"/>
      </w:pPr>
      <w:bookmarkStart w:id="54" w:name="_Toc200014869"/>
      <w:r>
        <w:t>Gestion de la documentation technique</w:t>
      </w:r>
      <w:bookmarkEnd w:id="54"/>
    </w:p>
    <w:p w14:paraId="1F14B483" w14:textId="77777777" w:rsidR="00AE0672" w:rsidRDefault="37FF1F0D" w:rsidP="00AE0672">
      <w:r>
        <w:t>Dans le cadre de sa mission le titulaire assure la gestion de la documentation technique qui comprend :</w:t>
      </w:r>
    </w:p>
    <w:p w14:paraId="785DCC18" w14:textId="657BCB90" w:rsidR="00AE0672" w:rsidRDefault="37FF1F0D" w:rsidP="00AE0672">
      <w:pPr>
        <w:pStyle w:val="Paragraphedeliste"/>
        <w:numPr>
          <w:ilvl w:val="0"/>
          <w:numId w:val="22"/>
        </w:numPr>
      </w:pPr>
      <w:r>
        <w:t>Un inventaire exhaustif de la documentation technique</w:t>
      </w:r>
      <w:r w:rsidRPr="37FF1F0D">
        <w:rPr>
          <w:rFonts w:ascii="Calibri" w:hAnsi="Calibri" w:cs="Calibri"/>
        </w:rPr>
        <w:t> </w:t>
      </w:r>
      <w:r>
        <w:t>;</w:t>
      </w:r>
    </w:p>
    <w:p w14:paraId="416BB200" w14:textId="55D918D2" w:rsidR="00AE0672" w:rsidRDefault="37FF1F0D" w:rsidP="00AE0672">
      <w:pPr>
        <w:pStyle w:val="Paragraphedeliste"/>
        <w:numPr>
          <w:ilvl w:val="0"/>
          <w:numId w:val="22"/>
        </w:numPr>
      </w:pPr>
      <w:r>
        <w:t>Une analyse qualitative de la documentation et de notice de maintenance des fournisseurs, le recensement des manquements pouvant avoir une incidence sur la qualité de la prestation (la liste des documents manquants est transmise au représentant de l’acheteur dans le cadre du PV de prise en charge)</w:t>
      </w:r>
      <w:r w:rsidRPr="37FF1F0D">
        <w:rPr>
          <w:rFonts w:ascii="Calibri" w:hAnsi="Calibri" w:cs="Calibri"/>
        </w:rPr>
        <w:t> </w:t>
      </w:r>
      <w:r>
        <w:t>;</w:t>
      </w:r>
    </w:p>
    <w:p w14:paraId="5B987873" w14:textId="1709FC07" w:rsidR="00AE0672" w:rsidRDefault="37FF1F0D" w:rsidP="00AE0672">
      <w:pPr>
        <w:pStyle w:val="Paragraphedeliste"/>
        <w:numPr>
          <w:ilvl w:val="0"/>
          <w:numId w:val="22"/>
        </w:numPr>
      </w:pPr>
      <w:r w:rsidRPr="37FF1F0D">
        <w:rPr>
          <w:rStyle w:val="lev"/>
        </w:rPr>
        <w:t>La mise à jour des plans, schémas et documents concernés après toute modification des installations réalisée par le titulaire</w:t>
      </w:r>
      <w:r w:rsidRPr="37FF1F0D">
        <w:rPr>
          <w:rFonts w:ascii="Calibri" w:hAnsi="Calibri" w:cs="Calibri"/>
        </w:rPr>
        <w:t> </w:t>
      </w:r>
      <w:r>
        <w:t>;</w:t>
      </w:r>
    </w:p>
    <w:p w14:paraId="0351B470" w14:textId="0C0F2CD5" w:rsidR="00AE0672" w:rsidRDefault="37FF1F0D" w:rsidP="00AE0672">
      <w:r>
        <w:t>Le titulaire se procure auprès des fabricants les notices de maintenance manquantes des matériels objets du présent contrat.</w:t>
      </w:r>
    </w:p>
    <w:p w14:paraId="1F9DA5CB" w14:textId="090EF193" w:rsidR="006C3B18" w:rsidRDefault="37FF1F0D" w:rsidP="00AE0672">
      <w:r>
        <w:t>Ces documents sont maintenus sur le site, dans les locaux de l’USID.</w:t>
      </w:r>
    </w:p>
    <w:p w14:paraId="1D565392" w14:textId="70EC8106" w:rsidR="00727941" w:rsidRDefault="37FF1F0D" w:rsidP="00E45982">
      <w:pPr>
        <w:pStyle w:val="Titre1"/>
      </w:pPr>
      <w:bookmarkStart w:id="55" w:name="_Toc200014870"/>
      <w:r>
        <w:t>Contrôle de l’exécution des prestations</w:t>
      </w:r>
      <w:bookmarkEnd w:id="55"/>
    </w:p>
    <w:p w14:paraId="3C1EC0FC" w14:textId="16FF5D85" w:rsidR="00E45982" w:rsidRDefault="37FF1F0D" w:rsidP="00E45982">
      <w:pPr>
        <w:pStyle w:val="Titre2"/>
      </w:pPr>
      <w:bookmarkStart w:id="56" w:name="_Toc200014871"/>
      <w:r>
        <w:t>Contrôle sur site</w:t>
      </w:r>
      <w:bookmarkEnd w:id="56"/>
    </w:p>
    <w:p w14:paraId="11DECECD" w14:textId="10EA8994" w:rsidR="00E45982" w:rsidRDefault="37FF1F0D" w:rsidP="00E45982">
      <w:r>
        <w:t>L’examen des tableaux de bord et des rapports d’activité remis dans le cadre du présent marché sert à un contrôle des prestations par l’acheteur.</w:t>
      </w:r>
    </w:p>
    <w:p w14:paraId="2BB04279" w14:textId="209963F4" w:rsidR="00E45982" w:rsidRDefault="37FF1F0D" w:rsidP="00E45982">
      <w:r>
        <w:t>Ce contrôle peut être complété par des visites aléatoires sur le terrain pour contrôler les délais, la qualité et les procédures et par une enquête de satisfaction auprès des occupants.</w:t>
      </w:r>
    </w:p>
    <w:p w14:paraId="23F2F80C" w14:textId="14F54CD3" w:rsidR="00E45982" w:rsidRDefault="37FF1F0D" w:rsidP="00E45982">
      <w:r>
        <w:t>L’acheteur peut à tout moment procéder ou faire procéder à toutes vérifications utiles et faire contrôler, par une société ou un organisme extérieur, les équipements concernés par le présent marché. En conséquence, le titulaire s’engage à être représenté lors de ces visites réalisées à la demande de l’acheteur.</w:t>
      </w:r>
    </w:p>
    <w:p w14:paraId="5DB376EE" w14:textId="3B22A0E7" w:rsidR="00E45982" w:rsidRDefault="37FF1F0D" w:rsidP="00E45982">
      <w:r>
        <w:t>Ces contrôles et vérifications ne dégagent en rien la responsabilité du titulaire qui demeure pleine et entière.</w:t>
      </w:r>
    </w:p>
    <w:p w14:paraId="01C62754" w14:textId="23E2E419" w:rsidR="00E45982" w:rsidRPr="00E45982" w:rsidRDefault="37FF1F0D" w:rsidP="00E45982">
      <w:pPr>
        <w:pStyle w:val="Titre2"/>
      </w:pPr>
      <w:bookmarkStart w:id="57" w:name="_Toc200014872"/>
      <w:r>
        <w:t>Autocontrôle</w:t>
      </w:r>
      <w:bookmarkEnd w:id="57"/>
    </w:p>
    <w:p w14:paraId="1A6D32A8" w14:textId="0F9B0571" w:rsidR="006C3B18" w:rsidRDefault="37FF1F0D" w:rsidP="00EC58AD">
      <w:r>
        <w:t>Pour chacune des prestations réalisées par le titulaire, celui-ci s’assure que la prestation a été réalisée conformément aux exigences du marché, dans les délais imposés et que la qualité des prestations est conforme à la commande.</w:t>
      </w:r>
    </w:p>
    <w:p w14:paraId="492C71F4" w14:textId="72D19BB3" w:rsidR="003200C4" w:rsidRDefault="37FF1F0D" w:rsidP="003200C4">
      <w:pPr>
        <w:pStyle w:val="Titre1"/>
      </w:pPr>
      <w:bookmarkStart w:id="58" w:name="_Toc200014873"/>
      <w:r>
        <w:lastRenderedPageBreak/>
        <w:t>Consommables et pièces de rechange - Déchets.</w:t>
      </w:r>
      <w:bookmarkEnd w:id="58"/>
    </w:p>
    <w:p w14:paraId="1CDDDCE1" w14:textId="1E4683F9" w:rsidR="003200C4" w:rsidRDefault="37FF1F0D" w:rsidP="003200C4">
      <w:pPr>
        <w:pStyle w:val="Titre2"/>
      </w:pPr>
      <w:bookmarkStart w:id="59" w:name="_Toc200014874"/>
      <w:r>
        <w:t>Fournitures à charge du titulaire</w:t>
      </w:r>
      <w:bookmarkEnd w:id="59"/>
    </w:p>
    <w:p w14:paraId="148EF736" w14:textId="5411EEA5" w:rsidR="003200C4" w:rsidRDefault="37FF1F0D" w:rsidP="003200C4">
      <w:r>
        <w:t>Le titulaire fournit les divers produits, ingrédients, consommables, et petites fournitures nécessaires à la bonne exécution du marché.</w:t>
      </w:r>
    </w:p>
    <w:p w14:paraId="183747A6" w14:textId="72CBB9EB" w:rsidR="003200C4" w:rsidRDefault="37FF1F0D" w:rsidP="003200C4">
      <w:pPr>
        <w:pStyle w:val="Titre2"/>
      </w:pPr>
      <w:bookmarkStart w:id="60" w:name="_Toc200014875"/>
      <w:r>
        <w:t>Qualité des matériels de remplacement</w:t>
      </w:r>
      <w:bookmarkEnd w:id="60"/>
    </w:p>
    <w:p w14:paraId="403F56C5" w14:textId="46179A9A" w:rsidR="4EFC73AD" w:rsidRDefault="37FF1F0D">
      <w:r>
        <w:t xml:space="preserve">Les matériels défectueux sont remplacés par ceux recommandés par le constructeur. </w:t>
      </w:r>
    </w:p>
    <w:p w14:paraId="6767B4E5" w14:textId="5053F611" w:rsidR="4EFC73AD" w:rsidRDefault="37FF1F0D" w:rsidP="4EFC73AD">
      <w:r>
        <w:t>Le Titulaire est autorisé à remplacer les matériels défectueux par des matériels issus du réemploi ou du recyclage, sous réserve qu’ils offrent toutes les garanties de fonctionnement et de sécurité. Ces matériels sont, dans tous les cas, de qualité et de performance au moins égales à ceux qui étaient en place au préalable et qui font l’objet du remplacement.</w:t>
      </w:r>
    </w:p>
    <w:p w14:paraId="1EEC8D95" w14:textId="54DA2F17" w:rsidR="4EFC73AD" w:rsidRDefault="37FF1F0D" w:rsidP="4EFC73AD">
      <w:r>
        <w:t>Si l’Acheteur en fait la demande, le Titulaire justifie de l’emploi de pièces issues du réemploi ou du recyclage :</w:t>
      </w:r>
    </w:p>
    <w:p w14:paraId="2F7ABCF1" w14:textId="25E4F96E" w:rsidR="4EFC73AD" w:rsidRDefault="37FF1F0D" w:rsidP="37FF1F0D">
      <w:pPr>
        <w:pStyle w:val="Paragraphedeliste"/>
        <w:numPr>
          <w:ilvl w:val="0"/>
          <w:numId w:val="1"/>
        </w:numPr>
      </w:pPr>
      <w:r>
        <w:t xml:space="preserve"> </w:t>
      </w:r>
      <w:proofErr w:type="gramStart"/>
      <w:r>
        <w:t>en</w:t>
      </w:r>
      <w:proofErr w:type="gramEnd"/>
      <w:r>
        <w:t xml:space="preserve"> fournissant la marque, et le type de la pièce à remplacer,</w:t>
      </w:r>
    </w:p>
    <w:p w14:paraId="1A987524" w14:textId="175A1950" w:rsidR="4EFC73AD" w:rsidRDefault="37FF1F0D" w:rsidP="37FF1F0D">
      <w:pPr>
        <w:pStyle w:val="Paragraphedeliste"/>
        <w:numPr>
          <w:ilvl w:val="0"/>
          <w:numId w:val="1"/>
        </w:numPr>
      </w:pPr>
      <w:r>
        <w:t xml:space="preserve"> </w:t>
      </w:r>
      <w:proofErr w:type="gramStart"/>
      <w:r>
        <w:t>en</w:t>
      </w:r>
      <w:proofErr w:type="gramEnd"/>
      <w:r>
        <w:t xml:space="preserve"> fournissant la fiche technique de la pièce mise en place par ses soins.</w:t>
      </w:r>
    </w:p>
    <w:p w14:paraId="4597667C" w14:textId="57E13A1D" w:rsidR="003200C4" w:rsidRDefault="37FF1F0D" w:rsidP="003200C4">
      <w:r>
        <w:t>S’il s’avère que ces matériels ne sont plus disponibles, le titulaire du marché demande l’autorisation à l’Acheteur de procéder à la mise en place de matériels d’autre origine. Le titulaire du marché justifie que ces matériels sont adaptables (agrées par le constructeur de l’ensemble).</w:t>
      </w:r>
    </w:p>
    <w:p w14:paraId="4EFD195D" w14:textId="37AA2E90" w:rsidR="003200C4" w:rsidRDefault="37FF1F0D" w:rsidP="003200C4">
      <w:r>
        <w:t>Dans le cas avéré ou ces prescriptions n’auraient pas été respectées par le titulaire du marché, celui-ci effectue le remplacement des pièces ou matériels à ses frais pour se conformer aux prescriptions du présent article.</w:t>
      </w:r>
    </w:p>
    <w:p w14:paraId="16C92428" w14:textId="58B98DF9" w:rsidR="00765A60" w:rsidRPr="003200C4" w:rsidRDefault="37FF1F0D" w:rsidP="00765A60">
      <w:pPr>
        <w:pStyle w:val="Titre2"/>
      </w:pPr>
      <w:bookmarkStart w:id="61" w:name="_Toc200014876"/>
      <w:r>
        <w:t>Garanties attachées aux prestations</w:t>
      </w:r>
      <w:bookmarkEnd w:id="61"/>
    </w:p>
    <w:p w14:paraId="0D2B6933" w14:textId="48275681" w:rsidR="00765A60" w:rsidRDefault="37FF1F0D" w:rsidP="00765A60">
      <w:r>
        <w:t>Le matériel fourni par le titulaire est éligible à la garantie légale, soit deux (2) ans, soit à la garantie minimale accordée par le fabricant si celle-ci est supérieure.</w:t>
      </w:r>
    </w:p>
    <w:p w14:paraId="2F1E97ED" w14:textId="079DC751" w:rsidR="00765A60" w:rsidRDefault="37FF1F0D" w:rsidP="00765A60">
      <w:r>
        <w:t>A ce titre, les carnets de maintenance mentionnent :</w:t>
      </w:r>
    </w:p>
    <w:p w14:paraId="43B73903" w14:textId="4595757A" w:rsidR="00765A60" w:rsidRDefault="37FF1F0D" w:rsidP="00765A60">
      <w:pPr>
        <w:pStyle w:val="Paragraphedeliste"/>
        <w:numPr>
          <w:ilvl w:val="0"/>
          <w:numId w:val="22"/>
        </w:numPr>
      </w:pPr>
      <w:r>
        <w:t>La date de prise d'effet de la garantie</w:t>
      </w:r>
      <w:r w:rsidRPr="37FF1F0D">
        <w:rPr>
          <w:rFonts w:ascii="Calibri" w:hAnsi="Calibri" w:cs="Calibri"/>
        </w:rPr>
        <w:t> </w:t>
      </w:r>
      <w:r>
        <w:t>;</w:t>
      </w:r>
    </w:p>
    <w:p w14:paraId="671300BA" w14:textId="55579512" w:rsidR="00765A60" w:rsidRDefault="37FF1F0D" w:rsidP="00765A60">
      <w:pPr>
        <w:pStyle w:val="Paragraphedeliste"/>
        <w:numPr>
          <w:ilvl w:val="0"/>
          <w:numId w:val="22"/>
        </w:numPr>
      </w:pPr>
      <w:r>
        <w:t>Les caractéristiques du matériel : la marque et le fournisseur, le type et n° de série, les caractéristiques particulières, le coût.</w:t>
      </w:r>
    </w:p>
    <w:p w14:paraId="1B08ABA8" w14:textId="51853E4E" w:rsidR="008E4307" w:rsidRDefault="37FF1F0D" w:rsidP="00BD7690">
      <w:pPr>
        <w:pStyle w:val="Titre2"/>
      </w:pPr>
      <w:bookmarkStart w:id="62" w:name="_Toc200014877"/>
      <w:r>
        <w:t>Déchets</w:t>
      </w:r>
      <w:bookmarkEnd w:id="62"/>
    </w:p>
    <w:p w14:paraId="6D4FA8E2" w14:textId="77777777" w:rsidR="00DB064D" w:rsidRDefault="00DB064D" w:rsidP="00DB064D">
      <w:r>
        <w:t>Le titulaire prend toutes les mesures nécessaires pour éviter les pollutions croisées. Il respecte les cahiers des charges des différentes filières de valorisation ou d’élimination apportant les précisions concernant les modalités de dépose, de collecte séparée et de transport de ces déchets.</w:t>
      </w:r>
    </w:p>
    <w:p w14:paraId="14E47136" w14:textId="77777777" w:rsidR="00DB064D" w:rsidRDefault="00DB064D" w:rsidP="00BD7690"/>
    <w:p w14:paraId="7FB42500" w14:textId="3C86A7E9" w:rsidR="00BD7690" w:rsidRDefault="37FF1F0D" w:rsidP="00BD7690">
      <w:r>
        <w:lastRenderedPageBreak/>
        <w:t>Conformément au Code de l’environnement, le titulaire de l’accord-cadre caractérise les déchets selon leur nature (dangereux / non dangereux inerte / non dangereux non inerte) avant tout transfert vers un exutoire intermédiaire ou final.</w:t>
      </w:r>
    </w:p>
    <w:p w14:paraId="06B42452" w14:textId="5B71BB62" w:rsidR="00BD7690" w:rsidRDefault="37FF1F0D" w:rsidP="00BD7690">
      <w:r>
        <w:t>Conformément au Code de l’environnement qui prévoit la mise en œuvre d’une hiérarchie des modes de traitement des déchets, le titulaire de l’accord-cadre identifie les différentes possibilités de traitement pour chaque type de déchet dans l’ordre suivant :</w:t>
      </w:r>
    </w:p>
    <w:p w14:paraId="47E21C47" w14:textId="1EEE3B2A" w:rsidR="00BD7690" w:rsidRDefault="37FF1F0D" w:rsidP="00BD7690">
      <w:pPr>
        <w:pStyle w:val="Paragraphedeliste"/>
        <w:numPr>
          <w:ilvl w:val="0"/>
          <w:numId w:val="22"/>
        </w:numPr>
      </w:pPr>
      <w:r>
        <w:t>En priorité : le réemploi</w:t>
      </w:r>
      <w:r w:rsidRPr="37FF1F0D">
        <w:rPr>
          <w:rFonts w:ascii="Calibri" w:hAnsi="Calibri" w:cs="Calibri"/>
        </w:rPr>
        <w:t> </w:t>
      </w:r>
      <w:r>
        <w:t>;</w:t>
      </w:r>
    </w:p>
    <w:p w14:paraId="4863BC5D" w14:textId="2BE2B6A0" w:rsidR="00BD7690" w:rsidRDefault="37FF1F0D" w:rsidP="00BD7690">
      <w:pPr>
        <w:pStyle w:val="Paragraphedeliste"/>
        <w:numPr>
          <w:ilvl w:val="0"/>
          <w:numId w:val="22"/>
        </w:numPr>
      </w:pPr>
      <w:r>
        <w:t>Puis : la réutilisation</w:t>
      </w:r>
      <w:r w:rsidRPr="37FF1F0D">
        <w:rPr>
          <w:rFonts w:ascii="Calibri" w:hAnsi="Calibri" w:cs="Calibri"/>
        </w:rPr>
        <w:t> </w:t>
      </w:r>
      <w:r>
        <w:t>;</w:t>
      </w:r>
    </w:p>
    <w:p w14:paraId="353E1D31" w14:textId="40E4E376" w:rsidR="00BD7690" w:rsidRDefault="37FF1F0D" w:rsidP="00BD7690">
      <w:pPr>
        <w:pStyle w:val="Paragraphedeliste"/>
        <w:numPr>
          <w:ilvl w:val="0"/>
          <w:numId w:val="22"/>
        </w:numPr>
      </w:pPr>
      <w:r>
        <w:t>Ensuite : le recyclage</w:t>
      </w:r>
      <w:r w:rsidRPr="37FF1F0D">
        <w:rPr>
          <w:rFonts w:ascii="Calibri" w:hAnsi="Calibri" w:cs="Calibri"/>
        </w:rPr>
        <w:t> </w:t>
      </w:r>
      <w:r>
        <w:t>;</w:t>
      </w:r>
    </w:p>
    <w:p w14:paraId="2AF2BFBD" w14:textId="50A3C60F" w:rsidR="00BD7690" w:rsidRDefault="37FF1F0D" w:rsidP="00BD7690">
      <w:pPr>
        <w:pStyle w:val="Paragraphedeliste"/>
        <w:numPr>
          <w:ilvl w:val="0"/>
          <w:numId w:val="22"/>
        </w:numPr>
      </w:pPr>
      <w:r>
        <w:t>Ensuite : toute autre valorisation (et notamment la valorisation énergétique)</w:t>
      </w:r>
      <w:r w:rsidRPr="37FF1F0D">
        <w:rPr>
          <w:rFonts w:ascii="Calibri" w:hAnsi="Calibri" w:cs="Calibri"/>
        </w:rPr>
        <w:t> </w:t>
      </w:r>
      <w:r>
        <w:t>;</w:t>
      </w:r>
    </w:p>
    <w:p w14:paraId="4B2562DB" w14:textId="6CCBB4DC" w:rsidR="00BD7690" w:rsidRDefault="37FF1F0D" w:rsidP="00BD7690">
      <w:pPr>
        <w:pStyle w:val="Paragraphedeliste"/>
        <w:numPr>
          <w:ilvl w:val="0"/>
          <w:numId w:val="22"/>
        </w:numPr>
      </w:pPr>
      <w:r>
        <w:t>En dernier recours : l’élimination (déchet dit ultime).</w:t>
      </w:r>
    </w:p>
    <w:p w14:paraId="70394596" w14:textId="77777777" w:rsidR="00DB064D" w:rsidRDefault="00DB064D" w:rsidP="00944B2C"/>
    <w:p w14:paraId="566C5897" w14:textId="77777777" w:rsidR="00DB064D" w:rsidRDefault="00DB064D" w:rsidP="00DB064D">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r w:rsidRPr="00DB064D">
        <w:rPr>
          <w:b/>
        </w:rPr>
        <w:t>Trackdéchets</w:t>
      </w:r>
      <w:r>
        <w:t xml:space="preserve"> » (https://trackdechets.beta.gouv.fr/), développé par le Ministère de la Transition Ecologique.</w:t>
      </w:r>
    </w:p>
    <w:p w14:paraId="78E5E6EB" w14:textId="77777777" w:rsidR="008811F4" w:rsidRDefault="008811F4" w:rsidP="008811F4">
      <w:r>
        <w:t>Le Titulaire s’assure de la création des bordereaux de suivi de déchets (BSD) via Trackdéchets. Ces BSD sont créés soit par le Titulaire, soit par le transporteur.</w:t>
      </w:r>
    </w:p>
    <w:p w14:paraId="26D8C62D" w14:textId="77777777" w:rsidR="008811F4" w:rsidRDefault="008811F4" w:rsidP="008811F4">
      <w:r>
        <w:t>Le Titulaire s’assure que les BSD sont générés à minima cinq (5) jours avant l’enlèvement des déchets. Dès création du document, le Titulaire en informe par courriel l’Acheteur (=producteur).</w:t>
      </w:r>
    </w:p>
    <w:p w14:paraId="6537691D" w14:textId="77777777" w:rsidR="008811F4" w:rsidRDefault="008811F4" w:rsidP="008811F4">
      <w:r>
        <w:t>Les entreprises de transport, collecte et traitement des déchets non dangereux, intervenant au profit du Titulaire, sont obligatoirement inscrites sur Trackdéchets.</w:t>
      </w:r>
    </w:p>
    <w:p w14:paraId="19C8634A" w14:textId="77777777" w:rsidR="008811F4" w:rsidRDefault="008811F4" w:rsidP="008811F4"/>
    <w:p w14:paraId="726B9043" w14:textId="3795DAFC" w:rsidR="00DB064D" w:rsidRDefault="008811F4" w:rsidP="008811F4">
      <w:r>
        <w:t>Les informations relatives à l’Acheteur (=producteur) sont les suivantes :</w:t>
      </w:r>
    </w:p>
    <w:p w14:paraId="238A52E7" w14:textId="4C1B634C" w:rsidR="00DB064D" w:rsidRDefault="00DB064D" w:rsidP="00DB064D">
      <w:pPr>
        <w:spacing w:after="0"/>
        <w:jc w:val="center"/>
      </w:pPr>
      <w:r>
        <w:t>SIRET :</w:t>
      </w:r>
      <w:r w:rsidR="00244982">
        <w:t xml:space="preserve"> </w:t>
      </w:r>
      <w:r>
        <w:t>13000190200274</w:t>
      </w:r>
    </w:p>
    <w:p w14:paraId="0C9B2570" w14:textId="77777777" w:rsidR="00DB064D" w:rsidRDefault="00DB064D" w:rsidP="00DB064D">
      <w:pPr>
        <w:spacing w:after="0"/>
        <w:jc w:val="center"/>
      </w:pPr>
      <w:r>
        <w:t>ESID de Lyon</w:t>
      </w:r>
    </w:p>
    <w:p w14:paraId="36F7F209" w14:textId="77777777" w:rsidR="00DB064D" w:rsidRDefault="00DB064D" w:rsidP="00DB064D">
      <w:pPr>
        <w:spacing w:after="0"/>
        <w:jc w:val="center"/>
      </w:pPr>
      <w:r>
        <w:t>BP97423</w:t>
      </w:r>
    </w:p>
    <w:p w14:paraId="610D0D86" w14:textId="77777777" w:rsidR="00DB064D" w:rsidRDefault="00DB064D" w:rsidP="00DB064D">
      <w:pPr>
        <w:spacing w:after="0"/>
        <w:jc w:val="center"/>
      </w:pPr>
      <w:r>
        <w:t>69347 Lyon Cedex 07</w:t>
      </w:r>
    </w:p>
    <w:p w14:paraId="5FB7C57E" w14:textId="77777777" w:rsidR="00EF4A55" w:rsidRPr="00817FEB" w:rsidRDefault="00DB064D" w:rsidP="00EF4A55">
      <w:pPr>
        <w:spacing w:after="0"/>
        <w:jc w:val="center"/>
      </w:pPr>
      <w:r>
        <w:tab/>
      </w:r>
      <w:r w:rsidR="00EF4A55" w:rsidRPr="00817FEB">
        <w:t>(</w:t>
      </w:r>
      <w:hyperlink r:id="rId12" w:history="1">
        <w:r w:rsidR="00EF4A55" w:rsidRPr="00817FEB">
          <w:rPr>
            <w:rStyle w:val="Lienhypertexte"/>
            <w:lang w:eastAsia="fr-FR"/>
          </w:rPr>
          <w:t>usid-toulouse-bsd.trait.fct@intradef.gouv.fr</w:t>
        </w:r>
      </w:hyperlink>
    </w:p>
    <w:p w14:paraId="28206424" w14:textId="77777777" w:rsidR="00EF4A55" w:rsidRDefault="00EF4A55" w:rsidP="00EF4A55">
      <w:pPr>
        <w:spacing w:after="0" w:line="240" w:lineRule="auto"/>
        <w:ind w:left="720"/>
        <w:jc w:val="center"/>
      </w:pPr>
      <w:r w:rsidRPr="00817FEB">
        <w:t>Copie à</w:t>
      </w:r>
      <w:r w:rsidRPr="00817FEB">
        <w:rPr>
          <w:rFonts w:ascii="Calibri" w:hAnsi="Calibri" w:cs="Calibri"/>
        </w:rPr>
        <w:t> </w:t>
      </w:r>
      <w:r w:rsidRPr="00817FEB">
        <w:t xml:space="preserve">: </w:t>
      </w:r>
      <w:hyperlink r:id="rId13" w:history="1">
        <w:r w:rsidRPr="00817FEB">
          <w:rPr>
            <w:rStyle w:val="Lienhypertexte"/>
          </w:rPr>
          <w:t>usid-toulouse-sim.resp-maintenances.fct@intradef.gouv.fr</w:t>
        </w:r>
      </w:hyperlink>
      <w:r w:rsidRPr="00817FEB">
        <w:t>)</w:t>
      </w:r>
    </w:p>
    <w:p w14:paraId="31254325" w14:textId="77777777" w:rsidR="00EF4A55" w:rsidRDefault="00EF4A55" w:rsidP="00DB064D"/>
    <w:p w14:paraId="624C0A99" w14:textId="0E4967F1" w:rsidR="00DB064D" w:rsidRDefault="00DB064D" w:rsidP="00DB064D">
      <w:r>
        <w:t>Les informations relatives à l’accord-cadre sont les suivantes :</w:t>
      </w:r>
    </w:p>
    <w:p w14:paraId="612452C3" w14:textId="77777777" w:rsidR="000D7E30" w:rsidRPr="000D7E30" w:rsidRDefault="000D7E30" w:rsidP="000D7E30">
      <w:pPr>
        <w:jc w:val="center"/>
        <w:rPr>
          <w:rFonts w:ascii="Marianne Light" w:hAnsi="Marianne Light" w:cs="Arial"/>
          <w:smallCaps/>
          <w:sz w:val="24"/>
          <w:szCs w:val="24"/>
        </w:rPr>
      </w:pPr>
      <w:proofErr w:type="gramStart"/>
      <w:r w:rsidRPr="000D7E30">
        <w:rPr>
          <w:rFonts w:ascii="Marianne Light" w:hAnsi="Marianne Light" w:cs="Arial"/>
          <w:smallCaps/>
          <w:sz w:val="24"/>
          <w:szCs w:val="24"/>
        </w:rPr>
        <w:t>MAINTENANCE  PREVENTIVE</w:t>
      </w:r>
      <w:proofErr w:type="gramEnd"/>
      <w:r w:rsidRPr="000D7E30">
        <w:rPr>
          <w:rFonts w:ascii="Marianne Light" w:hAnsi="Marianne Light" w:cs="Arial"/>
          <w:smallCaps/>
          <w:sz w:val="24"/>
          <w:szCs w:val="24"/>
        </w:rPr>
        <w:t xml:space="preserve"> ET CORRECTIVE DES INSTALLATIONS DE LEVAGE LOURD ET DES TOURS DE SECHAGE PARACHUTES DES SITES DE TOULOUSE – CASTRES – TARBES ET DE LA DGA TA</w:t>
      </w:r>
    </w:p>
    <w:p w14:paraId="7906AA95" w14:textId="77777777" w:rsidR="000D7E30" w:rsidRDefault="000D7E30" w:rsidP="000D7E30">
      <w:pPr>
        <w:jc w:val="center"/>
        <w:rPr>
          <w:rFonts w:ascii="Marianne Light" w:hAnsi="Marianne Light" w:cs="Arial"/>
          <w:smallCaps/>
          <w:sz w:val="24"/>
          <w:szCs w:val="24"/>
        </w:rPr>
      </w:pPr>
      <w:r w:rsidRPr="000D7E30">
        <w:rPr>
          <w:rFonts w:ascii="Marianne Light" w:hAnsi="Marianne Light" w:cs="Arial"/>
          <w:smallCaps/>
          <w:sz w:val="24"/>
          <w:szCs w:val="24"/>
        </w:rPr>
        <w:lastRenderedPageBreak/>
        <w:t>LOT N°1 - SITES DE LA DIRECTION GENERALE DE L’ARMEMENT - TECHNIQUES AEROSPATIALES (DGA TA)</w:t>
      </w:r>
    </w:p>
    <w:p w14:paraId="3C717FDA" w14:textId="3975D8B0" w:rsidR="00DB064D" w:rsidRDefault="00DB064D" w:rsidP="000D7E30">
      <w:r>
        <w:t>Les BSD et BSDA sont nommés selon le modèle suivant :</w:t>
      </w:r>
    </w:p>
    <w:p w14:paraId="6942B4B2" w14:textId="24639A8B" w:rsidR="00DB064D" w:rsidRDefault="00DB064D" w:rsidP="00DB064D">
      <w:r>
        <w:t xml:space="preserve">« USID </w:t>
      </w:r>
      <w:r w:rsidR="00EF4A55">
        <w:t>TLS</w:t>
      </w:r>
      <w:r>
        <w:t xml:space="preserve">-code immeuble-n° du chantier » </w:t>
      </w:r>
    </w:p>
    <w:p w14:paraId="15A7B2D2" w14:textId="77777777" w:rsidR="008811F4" w:rsidRDefault="008811F4" w:rsidP="008811F4">
      <w:r>
        <w:t>L’Acheteur transmet au Titulaire les codes et numéros concernés lors de la première réunion après notification du marché.</w:t>
      </w:r>
    </w:p>
    <w:p w14:paraId="1F294A68" w14:textId="5D83E366" w:rsidR="00DB064D" w:rsidRDefault="008811F4" w:rsidP="008811F4">
      <w:r>
        <w:t>Lorsque les BSD sont créés par le transporteur, le Titulaire fait sien de fournir à celui-ci les informations relatives aux déchets (codes, quantités estimées, n° de certificat d’acceptation préalable, etc).</w:t>
      </w:r>
    </w:p>
    <w:p w14:paraId="0DA5F41E" w14:textId="385D6919" w:rsidR="0025684B" w:rsidRDefault="00DB064D" w:rsidP="00DB064D">
      <w:r>
        <w:t xml:space="preserve">En cas de manquement, le Titulaire encourt les pénalités prévues à l’article </w:t>
      </w:r>
      <w:r w:rsidR="00D3020C">
        <w:t>5.2.8</w:t>
      </w:r>
      <w:r>
        <w:t xml:space="preserve"> du CCAP.</w:t>
      </w:r>
    </w:p>
    <w:p w14:paraId="2EB5AF80" w14:textId="77777777" w:rsidR="0025684B" w:rsidRPr="00BD7690" w:rsidRDefault="0025684B" w:rsidP="0025684B"/>
    <w:p w14:paraId="21025AAD" w14:textId="77777777" w:rsidR="00BD7690" w:rsidRDefault="00BD7690" w:rsidP="008E4307"/>
    <w:p w14:paraId="7092610C" w14:textId="34343BBC" w:rsidR="008E4307" w:rsidRPr="008E4307" w:rsidRDefault="008E4307" w:rsidP="37FF1F0D">
      <w:pPr>
        <w:rPr>
          <w:rStyle w:val="Accentuation"/>
        </w:rPr>
      </w:pPr>
      <w:r w:rsidRPr="008E4307">
        <w:rPr>
          <w:rStyle w:val="Accentuation"/>
        </w:rPr>
        <w:t>Dressé par :</w:t>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t xml:space="preserve">Mention manuscrite </w:t>
      </w:r>
    </w:p>
    <w:p w14:paraId="3AA20272" w14:textId="77777777" w:rsidR="008E4307" w:rsidRPr="008E4307" w:rsidRDefault="37FF1F0D" w:rsidP="37FF1F0D">
      <w:pPr>
        <w:ind w:left="4248" w:firstLine="708"/>
        <w:rPr>
          <w:rStyle w:val="Accentuation"/>
        </w:rPr>
      </w:pPr>
      <w:r w:rsidRPr="37FF1F0D">
        <w:rPr>
          <w:rStyle w:val="Accentuation"/>
        </w:rPr>
        <w:t>« Lu et accepté »</w:t>
      </w:r>
    </w:p>
    <w:p w14:paraId="74449744" w14:textId="77777777" w:rsidR="008E4307" w:rsidRPr="008E4307" w:rsidRDefault="37FF1F0D" w:rsidP="37FF1F0D">
      <w:pPr>
        <w:ind w:left="4248" w:firstLine="708"/>
        <w:rPr>
          <w:rStyle w:val="Accentuation"/>
        </w:rPr>
      </w:pPr>
      <w:r w:rsidRPr="37FF1F0D">
        <w:rPr>
          <w:rStyle w:val="Accentuation"/>
        </w:rPr>
        <w:t>Date et cachet du titulaire,</w:t>
      </w:r>
    </w:p>
    <w:p w14:paraId="762C2981" w14:textId="066C1354" w:rsidR="000E63CB" w:rsidRPr="008E4307" w:rsidRDefault="37FF1F0D" w:rsidP="37FF1F0D">
      <w:pPr>
        <w:ind w:left="4248" w:firstLine="708"/>
        <w:rPr>
          <w:rStyle w:val="Accentuation"/>
        </w:rPr>
      </w:pPr>
      <w:r w:rsidRPr="37FF1F0D">
        <w:rPr>
          <w:rStyle w:val="Accentuation"/>
        </w:rPr>
        <w:t>Signature et qualité du signataire</w:t>
      </w:r>
    </w:p>
    <w:sectPr w:rsidR="000E63CB" w:rsidRPr="008E4307" w:rsidSect="00302298">
      <w:headerReference w:type="default" r:id="rId14"/>
      <w:footerReference w:type="default" r:id="rId15"/>
      <w:headerReference w:type="first" r:id="rId16"/>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1E621" w14:textId="77777777" w:rsidR="0058259B" w:rsidRDefault="0058259B" w:rsidP="00EA6B59">
      <w:pPr>
        <w:spacing w:after="0" w:line="240" w:lineRule="auto"/>
      </w:pPr>
      <w:r>
        <w:separator/>
      </w:r>
    </w:p>
  </w:endnote>
  <w:endnote w:type="continuationSeparator" w:id="0">
    <w:p w14:paraId="62130EDD" w14:textId="77777777" w:rsidR="0058259B" w:rsidRDefault="0058259B"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16E780B6" w14:textId="0D2035EA" w:rsidR="0058259B" w:rsidRDefault="0058259B">
        <w:pPr>
          <w:pStyle w:val="Pieddepage"/>
          <w:jc w:val="center"/>
        </w:pPr>
        <w:r>
          <w:fldChar w:fldCharType="begin"/>
        </w:r>
        <w:r>
          <w:instrText>PAGE   \* MERGEFORMAT</w:instrText>
        </w:r>
        <w:r>
          <w:fldChar w:fldCharType="separate"/>
        </w:r>
        <w:r w:rsidR="00DC2378">
          <w:rPr>
            <w:noProof/>
          </w:rPr>
          <w:t>20</w:t>
        </w:r>
        <w:r>
          <w:fldChar w:fldCharType="end"/>
        </w:r>
      </w:p>
    </w:sdtContent>
  </w:sdt>
  <w:p w14:paraId="7FC6A207" w14:textId="77777777" w:rsidR="0058259B" w:rsidRDefault="005825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B9C2" w14:textId="77777777" w:rsidR="0058259B" w:rsidRDefault="0058259B" w:rsidP="00EA6B59">
      <w:pPr>
        <w:spacing w:after="0" w:line="240" w:lineRule="auto"/>
      </w:pPr>
      <w:r>
        <w:separator/>
      </w:r>
    </w:p>
  </w:footnote>
  <w:footnote w:type="continuationSeparator" w:id="0">
    <w:p w14:paraId="30E174AF" w14:textId="77777777" w:rsidR="0058259B" w:rsidRDefault="0058259B"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DBB7" w14:textId="47A415EF" w:rsidR="0058259B" w:rsidRPr="0051576B" w:rsidRDefault="0058259B">
    <w:pPr>
      <w:pStyle w:val="En-tte"/>
      <w:rPr>
        <w:lang w:val="en-GB"/>
      </w:rPr>
    </w:pPr>
    <w:r w:rsidRPr="0051576B">
      <w:rPr>
        <w:lang w:val="en-GB"/>
      </w:rPr>
      <w:t xml:space="preserve">ESID </w:t>
    </w:r>
    <w:r>
      <w:rPr>
        <w:lang w:val="en-GB"/>
      </w:rPr>
      <w:t>25 129</w:t>
    </w:r>
    <w:r w:rsidRPr="0051576B">
      <w:rPr>
        <w:lang w:val="en-GB"/>
      </w:rPr>
      <w:tab/>
    </w:r>
    <w:r w:rsidRPr="0051576B">
      <w:rPr>
        <w:lang w:val="en-GB"/>
      </w:rPr>
      <w:tab/>
      <w:t>DAF_</w:t>
    </w:r>
    <w:r w:rsidRPr="003067F5">
      <w:rPr>
        <w:lang w:val="en-GB"/>
      </w:rPr>
      <w:t>2025_000476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2CE81" w14:textId="49B80AC5" w:rsidR="0058259B" w:rsidRDefault="0058259B">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3482036E" wp14:editId="4CFDAD53">
          <wp:simplePos x="0" y="0"/>
          <wp:positionH relativeFrom="column">
            <wp:posOffset>-523875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CF5DEA"/>
    <w:multiLevelType w:val="hybridMultilevel"/>
    <w:tmpl w:val="62DC1C1A"/>
    <w:lvl w:ilvl="0" w:tplc="917CBE2E">
      <w:start w:val="1"/>
      <w:numFmt w:val="bullet"/>
      <w:lvlText w:val=""/>
      <w:lvlJc w:val="left"/>
      <w:pPr>
        <w:ind w:left="720" w:hanging="360"/>
      </w:pPr>
      <w:rPr>
        <w:rFonts w:ascii="Wingdings" w:hAnsi="Wingdings" w:hint="default"/>
      </w:rPr>
    </w:lvl>
    <w:lvl w:ilvl="1" w:tplc="9168CFCA">
      <w:start w:val="1"/>
      <w:numFmt w:val="bullet"/>
      <w:lvlText w:val="o"/>
      <w:lvlJc w:val="left"/>
      <w:pPr>
        <w:ind w:left="1440" w:hanging="360"/>
      </w:pPr>
      <w:rPr>
        <w:rFonts w:ascii="Courier New" w:hAnsi="Courier New" w:hint="default"/>
      </w:rPr>
    </w:lvl>
    <w:lvl w:ilvl="2" w:tplc="2A403450">
      <w:start w:val="1"/>
      <w:numFmt w:val="bullet"/>
      <w:lvlText w:val=""/>
      <w:lvlJc w:val="left"/>
      <w:pPr>
        <w:ind w:left="2160" w:hanging="360"/>
      </w:pPr>
      <w:rPr>
        <w:rFonts w:ascii="Wingdings" w:hAnsi="Wingdings" w:hint="default"/>
      </w:rPr>
    </w:lvl>
    <w:lvl w:ilvl="3" w:tplc="2F38E7F6">
      <w:start w:val="1"/>
      <w:numFmt w:val="bullet"/>
      <w:lvlText w:val=""/>
      <w:lvlJc w:val="left"/>
      <w:pPr>
        <w:ind w:left="2880" w:hanging="360"/>
      </w:pPr>
      <w:rPr>
        <w:rFonts w:ascii="Symbol" w:hAnsi="Symbol" w:hint="default"/>
      </w:rPr>
    </w:lvl>
    <w:lvl w:ilvl="4" w:tplc="6E3C51B0">
      <w:start w:val="1"/>
      <w:numFmt w:val="bullet"/>
      <w:lvlText w:val="o"/>
      <w:lvlJc w:val="left"/>
      <w:pPr>
        <w:ind w:left="3600" w:hanging="360"/>
      </w:pPr>
      <w:rPr>
        <w:rFonts w:ascii="Courier New" w:hAnsi="Courier New" w:hint="default"/>
      </w:rPr>
    </w:lvl>
    <w:lvl w:ilvl="5" w:tplc="467A0766">
      <w:start w:val="1"/>
      <w:numFmt w:val="bullet"/>
      <w:lvlText w:val=""/>
      <w:lvlJc w:val="left"/>
      <w:pPr>
        <w:ind w:left="4320" w:hanging="360"/>
      </w:pPr>
      <w:rPr>
        <w:rFonts w:ascii="Wingdings" w:hAnsi="Wingdings" w:hint="default"/>
      </w:rPr>
    </w:lvl>
    <w:lvl w:ilvl="6" w:tplc="3760A5E8">
      <w:start w:val="1"/>
      <w:numFmt w:val="bullet"/>
      <w:lvlText w:val=""/>
      <w:lvlJc w:val="left"/>
      <w:pPr>
        <w:ind w:left="5040" w:hanging="360"/>
      </w:pPr>
      <w:rPr>
        <w:rFonts w:ascii="Symbol" w:hAnsi="Symbol" w:hint="default"/>
      </w:rPr>
    </w:lvl>
    <w:lvl w:ilvl="7" w:tplc="4D16A1E2">
      <w:start w:val="1"/>
      <w:numFmt w:val="bullet"/>
      <w:lvlText w:val="o"/>
      <w:lvlJc w:val="left"/>
      <w:pPr>
        <w:ind w:left="5760" w:hanging="360"/>
      </w:pPr>
      <w:rPr>
        <w:rFonts w:ascii="Courier New" w:hAnsi="Courier New" w:hint="default"/>
      </w:rPr>
    </w:lvl>
    <w:lvl w:ilvl="8" w:tplc="F64A32EE">
      <w:start w:val="1"/>
      <w:numFmt w:val="bullet"/>
      <w:lvlText w:val=""/>
      <w:lvlJc w:val="left"/>
      <w:pPr>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1"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6"/>
  </w:num>
  <w:num w:numId="14">
    <w:abstractNumId w:val="2"/>
  </w:num>
  <w:num w:numId="15">
    <w:abstractNumId w:val="5"/>
  </w:num>
  <w:num w:numId="16">
    <w:abstractNumId w:val="9"/>
  </w:num>
  <w:num w:numId="17">
    <w:abstractNumId w:val="7"/>
  </w:num>
  <w:num w:numId="18">
    <w:abstractNumId w:val="13"/>
  </w:num>
  <w:num w:numId="19">
    <w:abstractNumId w:val="4"/>
  </w:num>
  <w:num w:numId="20">
    <w:abstractNumId w:val="8"/>
  </w:num>
  <w:num w:numId="21">
    <w:abstractNumId w:val="10"/>
  </w:num>
  <w:num w:numId="22">
    <w:abstractNumId w:val="1"/>
  </w:num>
  <w:num w:numId="23">
    <w:abstractNumId w:val="1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5185"/>
    <w:rsid w:val="00014319"/>
    <w:rsid w:val="0001770C"/>
    <w:rsid w:val="0002039B"/>
    <w:rsid w:val="000214BB"/>
    <w:rsid w:val="00022044"/>
    <w:rsid w:val="00050653"/>
    <w:rsid w:val="00055BC9"/>
    <w:rsid w:val="00056423"/>
    <w:rsid w:val="000625E9"/>
    <w:rsid w:val="0006299A"/>
    <w:rsid w:val="00062BBE"/>
    <w:rsid w:val="00063A3D"/>
    <w:rsid w:val="00067123"/>
    <w:rsid w:val="00072E42"/>
    <w:rsid w:val="00073F35"/>
    <w:rsid w:val="000806DF"/>
    <w:rsid w:val="0008744C"/>
    <w:rsid w:val="000910FC"/>
    <w:rsid w:val="0009608D"/>
    <w:rsid w:val="000A1E46"/>
    <w:rsid w:val="000B034F"/>
    <w:rsid w:val="000C3633"/>
    <w:rsid w:val="000D7E30"/>
    <w:rsid w:val="000E63CB"/>
    <w:rsid w:val="000F0107"/>
    <w:rsid w:val="000F275F"/>
    <w:rsid w:val="000F38D9"/>
    <w:rsid w:val="00104D53"/>
    <w:rsid w:val="00122955"/>
    <w:rsid w:val="00131804"/>
    <w:rsid w:val="0013226E"/>
    <w:rsid w:val="00135BF5"/>
    <w:rsid w:val="00155227"/>
    <w:rsid w:val="0015741B"/>
    <w:rsid w:val="001B4AD4"/>
    <w:rsid w:val="001B6330"/>
    <w:rsid w:val="001C1C38"/>
    <w:rsid w:val="001E366E"/>
    <w:rsid w:val="001E72A0"/>
    <w:rsid w:val="001F378F"/>
    <w:rsid w:val="0020666C"/>
    <w:rsid w:val="00211B4E"/>
    <w:rsid w:val="00211D29"/>
    <w:rsid w:val="0023454E"/>
    <w:rsid w:val="00236AAB"/>
    <w:rsid w:val="00244982"/>
    <w:rsid w:val="002476A1"/>
    <w:rsid w:val="00250321"/>
    <w:rsid w:val="0025684B"/>
    <w:rsid w:val="00257CC7"/>
    <w:rsid w:val="00260DA9"/>
    <w:rsid w:val="00262BB6"/>
    <w:rsid w:val="00267BD7"/>
    <w:rsid w:val="002A0B70"/>
    <w:rsid w:val="002A7BE1"/>
    <w:rsid w:val="002E6DA0"/>
    <w:rsid w:val="00302298"/>
    <w:rsid w:val="003067F5"/>
    <w:rsid w:val="00313E59"/>
    <w:rsid w:val="003200C4"/>
    <w:rsid w:val="00331F9E"/>
    <w:rsid w:val="00341EEF"/>
    <w:rsid w:val="003429B5"/>
    <w:rsid w:val="00353D21"/>
    <w:rsid w:val="003727DA"/>
    <w:rsid w:val="00376660"/>
    <w:rsid w:val="003779ED"/>
    <w:rsid w:val="00395686"/>
    <w:rsid w:val="003A164E"/>
    <w:rsid w:val="003B204E"/>
    <w:rsid w:val="003B455F"/>
    <w:rsid w:val="003C45DC"/>
    <w:rsid w:val="003D38B7"/>
    <w:rsid w:val="003F60A3"/>
    <w:rsid w:val="004014A7"/>
    <w:rsid w:val="00403987"/>
    <w:rsid w:val="00410AFD"/>
    <w:rsid w:val="00412B51"/>
    <w:rsid w:val="00416EA6"/>
    <w:rsid w:val="00420389"/>
    <w:rsid w:val="00420410"/>
    <w:rsid w:val="00424EB7"/>
    <w:rsid w:val="00432FF6"/>
    <w:rsid w:val="00440369"/>
    <w:rsid w:val="004465ED"/>
    <w:rsid w:val="00447571"/>
    <w:rsid w:val="00450894"/>
    <w:rsid w:val="00451CD6"/>
    <w:rsid w:val="004603E0"/>
    <w:rsid w:val="00460697"/>
    <w:rsid w:val="0047210C"/>
    <w:rsid w:val="004762CE"/>
    <w:rsid w:val="00486D1C"/>
    <w:rsid w:val="00490112"/>
    <w:rsid w:val="004A6823"/>
    <w:rsid w:val="004B160C"/>
    <w:rsid w:val="004B30E6"/>
    <w:rsid w:val="004C3C4D"/>
    <w:rsid w:val="004C5A42"/>
    <w:rsid w:val="004D527E"/>
    <w:rsid w:val="004D6D73"/>
    <w:rsid w:val="004E1069"/>
    <w:rsid w:val="004E38C1"/>
    <w:rsid w:val="004E5F9B"/>
    <w:rsid w:val="004F2B7B"/>
    <w:rsid w:val="004F313A"/>
    <w:rsid w:val="004F6FD1"/>
    <w:rsid w:val="00502994"/>
    <w:rsid w:val="00502DFB"/>
    <w:rsid w:val="005064A3"/>
    <w:rsid w:val="00513CAC"/>
    <w:rsid w:val="0051576B"/>
    <w:rsid w:val="00532B4C"/>
    <w:rsid w:val="00561DF6"/>
    <w:rsid w:val="00563588"/>
    <w:rsid w:val="00567A1A"/>
    <w:rsid w:val="00580A3D"/>
    <w:rsid w:val="0058259B"/>
    <w:rsid w:val="005866EA"/>
    <w:rsid w:val="00592674"/>
    <w:rsid w:val="00592D64"/>
    <w:rsid w:val="005B10E0"/>
    <w:rsid w:val="005B20AE"/>
    <w:rsid w:val="005C584E"/>
    <w:rsid w:val="005D5D11"/>
    <w:rsid w:val="005E7372"/>
    <w:rsid w:val="005F1279"/>
    <w:rsid w:val="005F445C"/>
    <w:rsid w:val="005F51D7"/>
    <w:rsid w:val="005F6470"/>
    <w:rsid w:val="0063678E"/>
    <w:rsid w:val="0065060A"/>
    <w:rsid w:val="00652ABA"/>
    <w:rsid w:val="00654E35"/>
    <w:rsid w:val="006613DD"/>
    <w:rsid w:val="006626C3"/>
    <w:rsid w:val="00665859"/>
    <w:rsid w:val="0067331B"/>
    <w:rsid w:val="00675E5F"/>
    <w:rsid w:val="006947F8"/>
    <w:rsid w:val="006A0D6A"/>
    <w:rsid w:val="006A1A77"/>
    <w:rsid w:val="006B767A"/>
    <w:rsid w:val="006C3B18"/>
    <w:rsid w:val="006D6729"/>
    <w:rsid w:val="006F348D"/>
    <w:rsid w:val="006F5ECF"/>
    <w:rsid w:val="00701035"/>
    <w:rsid w:val="00703893"/>
    <w:rsid w:val="00704D92"/>
    <w:rsid w:val="0071039C"/>
    <w:rsid w:val="007159CA"/>
    <w:rsid w:val="00715E62"/>
    <w:rsid w:val="00720343"/>
    <w:rsid w:val="007242FB"/>
    <w:rsid w:val="00727941"/>
    <w:rsid w:val="00744A8B"/>
    <w:rsid w:val="007657C1"/>
    <w:rsid w:val="00765A60"/>
    <w:rsid w:val="00766F99"/>
    <w:rsid w:val="00774C9E"/>
    <w:rsid w:val="0078046A"/>
    <w:rsid w:val="007810F3"/>
    <w:rsid w:val="00784833"/>
    <w:rsid w:val="007965CB"/>
    <w:rsid w:val="0079722F"/>
    <w:rsid w:val="007A4173"/>
    <w:rsid w:val="007A6552"/>
    <w:rsid w:val="007B42E0"/>
    <w:rsid w:val="007C18BA"/>
    <w:rsid w:val="007C224B"/>
    <w:rsid w:val="007C2D7B"/>
    <w:rsid w:val="007C53C4"/>
    <w:rsid w:val="007C7503"/>
    <w:rsid w:val="007F2911"/>
    <w:rsid w:val="007F7034"/>
    <w:rsid w:val="00800A0D"/>
    <w:rsid w:val="00826D76"/>
    <w:rsid w:val="008516C7"/>
    <w:rsid w:val="008523F1"/>
    <w:rsid w:val="00852962"/>
    <w:rsid w:val="008750C9"/>
    <w:rsid w:val="00875379"/>
    <w:rsid w:val="008811F4"/>
    <w:rsid w:val="00882C5A"/>
    <w:rsid w:val="00891ABE"/>
    <w:rsid w:val="00897498"/>
    <w:rsid w:val="008A0592"/>
    <w:rsid w:val="008A2A9B"/>
    <w:rsid w:val="008B4492"/>
    <w:rsid w:val="008B4C0A"/>
    <w:rsid w:val="008B7720"/>
    <w:rsid w:val="008C2060"/>
    <w:rsid w:val="008C46BB"/>
    <w:rsid w:val="008C54BF"/>
    <w:rsid w:val="008C56B9"/>
    <w:rsid w:val="008D240A"/>
    <w:rsid w:val="008E2292"/>
    <w:rsid w:val="008E4307"/>
    <w:rsid w:val="008E4D3D"/>
    <w:rsid w:val="00904184"/>
    <w:rsid w:val="00904AD4"/>
    <w:rsid w:val="00912B09"/>
    <w:rsid w:val="00914786"/>
    <w:rsid w:val="00936F34"/>
    <w:rsid w:val="00942CCB"/>
    <w:rsid w:val="00944B2C"/>
    <w:rsid w:val="00963918"/>
    <w:rsid w:val="009648F2"/>
    <w:rsid w:val="009736EA"/>
    <w:rsid w:val="009773E3"/>
    <w:rsid w:val="00992240"/>
    <w:rsid w:val="00993C85"/>
    <w:rsid w:val="009A09DE"/>
    <w:rsid w:val="009A4AFE"/>
    <w:rsid w:val="009A4D96"/>
    <w:rsid w:val="009A6F2D"/>
    <w:rsid w:val="009B3C4B"/>
    <w:rsid w:val="009B7416"/>
    <w:rsid w:val="009C3205"/>
    <w:rsid w:val="009C43F1"/>
    <w:rsid w:val="009E2D62"/>
    <w:rsid w:val="009E762F"/>
    <w:rsid w:val="009F2578"/>
    <w:rsid w:val="009F6923"/>
    <w:rsid w:val="00A102F3"/>
    <w:rsid w:val="00A21545"/>
    <w:rsid w:val="00A234D4"/>
    <w:rsid w:val="00A36B33"/>
    <w:rsid w:val="00A413FD"/>
    <w:rsid w:val="00A5422A"/>
    <w:rsid w:val="00A5473E"/>
    <w:rsid w:val="00A774EA"/>
    <w:rsid w:val="00A96224"/>
    <w:rsid w:val="00A97745"/>
    <w:rsid w:val="00AC34FF"/>
    <w:rsid w:val="00AC4351"/>
    <w:rsid w:val="00AC5302"/>
    <w:rsid w:val="00AD4367"/>
    <w:rsid w:val="00AE0672"/>
    <w:rsid w:val="00AE4899"/>
    <w:rsid w:val="00B0034A"/>
    <w:rsid w:val="00B03DAE"/>
    <w:rsid w:val="00B0784B"/>
    <w:rsid w:val="00B10CDB"/>
    <w:rsid w:val="00B13679"/>
    <w:rsid w:val="00B1789F"/>
    <w:rsid w:val="00B238F8"/>
    <w:rsid w:val="00B2741C"/>
    <w:rsid w:val="00B47966"/>
    <w:rsid w:val="00B54BC4"/>
    <w:rsid w:val="00B63A54"/>
    <w:rsid w:val="00B9098A"/>
    <w:rsid w:val="00B93BA1"/>
    <w:rsid w:val="00BA6236"/>
    <w:rsid w:val="00BC69E5"/>
    <w:rsid w:val="00BD7690"/>
    <w:rsid w:val="00BE4040"/>
    <w:rsid w:val="00C10ED3"/>
    <w:rsid w:val="00C15FC3"/>
    <w:rsid w:val="00C16F9A"/>
    <w:rsid w:val="00C32946"/>
    <w:rsid w:val="00C347F2"/>
    <w:rsid w:val="00C43174"/>
    <w:rsid w:val="00C44439"/>
    <w:rsid w:val="00C6454D"/>
    <w:rsid w:val="00C6763C"/>
    <w:rsid w:val="00C74B79"/>
    <w:rsid w:val="00C82AE3"/>
    <w:rsid w:val="00C87F80"/>
    <w:rsid w:val="00C96EEA"/>
    <w:rsid w:val="00CA3057"/>
    <w:rsid w:val="00CA3F4C"/>
    <w:rsid w:val="00CA5953"/>
    <w:rsid w:val="00CC2C14"/>
    <w:rsid w:val="00CD7B73"/>
    <w:rsid w:val="00CF06D8"/>
    <w:rsid w:val="00D0090A"/>
    <w:rsid w:val="00D0112A"/>
    <w:rsid w:val="00D0260B"/>
    <w:rsid w:val="00D079D0"/>
    <w:rsid w:val="00D07AE8"/>
    <w:rsid w:val="00D11A47"/>
    <w:rsid w:val="00D1322D"/>
    <w:rsid w:val="00D13ABC"/>
    <w:rsid w:val="00D213BC"/>
    <w:rsid w:val="00D239D0"/>
    <w:rsid w:val="00D3020C"/>
    <w:rsid w:val="00D42FFE"/>
    <w:rsid w:val="00D47886"/>
    <w:rsid w:val="00D47953"/>
    <w:rsid w:val="00D5331B"/>
    <w:rsid w:val="00D5674B"/>
    <w:rsid w:val="00D61232"/>
    <w:rsid w:val="00D657B4"/>
    <w:rsid w:val="00D71A45"/>
    <w:rsid w:val="00D7354B"/>
    <w:rsid w:val="00D73F5F"/>
    <w:rsid w:val="00D848B1"/>
    <w:rsid w:val="00D911DE"/>
    <w:rsid w:val="00D941EC"/>
    <w:rsid w:val="00DB064D"/>
    <w:rsid w:val="00DB4A41"/>
    <w:rsid w:val="00DC2378"/>
    <w:rsid w:val="00DD0B95"/>
    <w:rsid w:val="00DD14CD"/>
    <w:rsid w:val="00DD2E0E"/>
    <w:rsid w:val="00DE0DDC"/>
    <w:rsid w:val="00DF05C2"/>
    <w:rsid w:val="00DF37CE"/>
    <w:rsid w:val="00E012C2"/>
    <w:rsid w:val="00E047F8"/>
    <w:rsid w:val="00E45982"/>
    <w:rsid w:val="00E64161"/>
    <w:rsid w:val="00E7280E"/>
    <w:rsid w:val="00E87AAE"/>
    <w:rsid w:val="00E970C0"/>
    <w:rsid w:val="00EA60CB"/>
    <w:rsid w:val="00EA6B59"/>
    <w:rsid w:val="00EC58AD"/>
    <w:rsid w:val="00ED583B"/>
    <w:rsid w:val="00EE10E8"/>
    <w:rsid w:val="00EE55D3"/>
    <w:rsid w:val="00EF4A55"/>
    <w:rsid w:val="00F02DF2"/>
    <w:rsid w:val="00F23173"/>
    <w:rsid w:val="00F24CC0"/>
    <w:rsid w:val="00F31FBC"/>
    <w:rsid w:val="00F47BA8"/>
    <w:rsid w:val="00F5249B"/>
    <w:rsid w:val="00F54BBA"/>
    <w:rsid w:val="00F57581"/>
    <w:rsid w:val="00F62553"/>
    <w:rsid w:val="00F70072"/>
    <w:rsid w:val="00F76739"/>
    <w:rsid w:val="00F76FB6"/>
    <w:rsid w:val="00F90C6C"/>
    <w:rsid w:val="00F94FB7"/>
    <w:rsid w:val="00FA048D"/>
    <w:rsid w:val="00FA5A0F"/>
    <w:rsid w:val="00FB48C0"/>
    <w:rsid w:val="00FB6100"/>
    <w:rsid w:val="00FE1639"/>
    <w:rsid w:val="00FE23D8"/>
    <w:rsid w:val="00FE7882"/>
    <w:rsid w:val="00FF1ABC"/>
    <w:rsid w:val="00FF7ECA"/>
    <w:rsid w:val="37FF1F0D"/>
    <w:rsid w:val="4EFC73AD"/>
    <w:rsid w:val="7FEAF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2"/>
      </w:numPr>
      <w:spacing w:before="360" w:after="240" w:line="240" w:lineRule="auto"/>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2"/>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2"/>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2"/>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2"/>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2"/>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2"/>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2"/>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2"/>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numPr>
        <w:numId w:val="0"/>
      </w:num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id-toulouse-sim.resp-maintenances.fct@intradef.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sid-toulouse-bsd.trai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F49F83-3678-4831-A18E-AE90C958831A}">
  <ds:schemaRefs>
    <ds:schemaRef ds:uri="9dfba8e7-1b31-4601-b184-96afdb709cac"/>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8914147-3C2B-41EC-AEA1-4D6F41D46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ba8e7-1b31-4601-b184-96afdb709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953B3A-82B3-41D6-B6D0-FE27F72FEFE7}">
  <ds:schemaRefs>
    <ds:schemaRef ds:uri="http://schemas.microsoft.com/sharepoint/v3/contenttype/forms"/>
  </ds:schemaRefs>
</ds:datastoreItem>
</file>

<file path=customXml/itemProps5.xml><?xml version="1.0" encoding="utf-8"?>
<ds:datastoreItem xmlns:ds="http://schemas.openxmlformats.org/officeDocument/2006/customXml" ds:itemID="{ABC41208-9D11-421F-8EA6-050A235CC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8651</Words>
  <Characters>47581</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VIVIER Manon TSEF 2CL</cp:lastModifiedBy>
  <cp:revision>3</cp:revision>
  <cp:lastPrinted>2025-08-11T14:24:00Z</cp:lastPrinted>
  <dcterms:created xsi:type="dcterms:W3CDTF">2025-08-05T08:17:00Z</dcterms:created>
  <dcterms:modified xsi:type="dcterms:W3CDTF">2025-08-11T14:24:00Z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